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CA3" w:rsidRDefault="00BF7CA3" w:rsidP="0083145E">
      <w:bookmarkStart w:id="0" w:name="_GoBack"/>
      <w:bookmarkEnd w:id="0"/>
    </w:p>
    <w:p w:rsidR="0007760E" w:rsidRDefault="008C17D7" w:rsidP="0083145E">
      <w:r>
        <w:t>September</w:t>
      </w:r>
      <w:r w:rsidR="0007760E">
        <w:t xml:space="preserve"> </w:t>
      </w:r>
      <w:r>
        <w:t>6</w:t>
      </w:r>
      <w:r w:rsidR="0007760E">
        <w:t>, 2016</w:t>
      </w:r>
    </w:p>
    <w:p w:rsidR="0007760E" w:rsidRPr="00FE40AB" w:rsidRDefault="0007760E" w:rsidP="0083145E">
      <w:pPr>
        <w:rPr>
          <w:b/>
          <w:color w:val="1F497D" w:themeColor="text2"/>
          <w:sz w:val="36"/>
          <w:szCs w:val="36"/>
        </w:rPr>
      </w:pPr>
      <w:r w:rsidRPr="00FE40AB">
        <w:rPr>
          <w:b/>
          <w:color w:val="1F497D" w:themeColor="text2"/>
          <w:sz w:val="36"/>
          <w:szCs w:val="36"/>
        </w:rPr>
        <w:t>SACL Satisfaction Survey – Summary of Results</w:t>
      </w:r>
    </w:p>
    <w:p w:rsidR="0007760E" w:rsidRDefault="0007760E" w:rsidP="0083145E">
      <w:r>
        <w:t>In April and May of 2016, 6 Satisfaction Surveys were sent out to gain feedback on each area of SACL Services.</w:t>
      </w:r>
    </w:p>
    <w:p w:rsidR="0007760E" w:rsidRDefault="0007760E" w:rsidP="0007760E">
      <w:pPr>
        <w:pStyle w:val="ListParagraph"/>
        <w:numPr>
          <w:ilvl w:val="0"/>
          <w:numId w:val="3"/>
        </w:numPr>
      </w:pPr>
      <w:r>
        <w:t xml:space="preserve">Stakeholders (Community Partners, Funders, Staff etc.) - </w:t>
      </w:r>
    </w:p>
    <w:p w:rsidR="0007760E" w:rsidRDefault="0007760E" w:rsidP="0007760E">
      <w:pPr>
        <w:pStyle w:val="ListParagraph"/>
        <w:numPr>
          <w:ilvl w:val="0"/>
          <w:numId w:val="3"/>
        </w:numPr>
      </w:pPr>
      <w:r>
        <w:t>Community Integration (Persons Supported)</w:t>
      </w:r>
    </w:p>
    <w:p w:rsidR="0007760E" w:rsidRDefault="0007760E" w:rsidP="0007760E">
      <w:pPr>
        <w:pStyle w:val="ListParagraph"/>
        <w:numPr>
          <w:ilvl w:val="0"/>
          <w:numId w:val="3"/>
        </w:numPr>
      </w:pPr>
      <w:r>
        <w:t>CES - Employers (Employers of Persons Supported via Community Employment Services)</w:t>
      </w:r>
    </w:p>
    <w:p w:rsidR="0007760E" w:rsidRDefault="0007760E" w:rsidP="0007760E">
      <w:pPr>
        <w:pStyle w:val="ListParagraph"/>
        <w:numPr>
          <w:ilvl w:val="0"/>
          <w:numId w:val="3"/>
        </w:numPr>
      </w:pPr>
      <w:r>
        <w:t xml:space="preserve">CES – Persons Supported </w:t>
      </w:r>
    </w:p>
    <w:p w:rsidR="0007760E" w:rsidRDefault="0007760E" w:rsidP="0007760E">
      <w:pPr>
        <w:pStyle w:val="ListParagraph"/>
        <w:numPr>
          <w:ilvl w:val="0"/>
          <w:numId w:val="3"/>
        </w:numPr>
      </w:pPr>
      <w:r>
        <w:t>Supported Living  (Persons Supported receiving services)</w:t>
      </w:r>
    </w:p>
    <w:p w:rsidR="0007760E" w:rsidRDefault="0007760E" w:rsidP="0007760E">
      <w:pPr>
        <w:pStyle w:val="ListParagraph"/>
        <w:numPr>
          <w:ilvl w:val="0"/>
          <w:numId w:val="3"/>
        </w:numPr>
      </w:pPr>
      <w:r>
        <w:t>Respite  (Family or Caregiver of Person Supported receiving services)</w:t>
      </w:r>
    </w:p>
    <w:p w:rsidR="007659F2" w:rsidRDefault="0007760E" w:rsidP="0007760E">
      <w:r>
        <w:t xml:space="preserve">Questions are based on CARF requirements for accreditation, and are devised to collect information to determine SACL’s areas of strength as well as </w:t>
      </w:r>
      <w:r w:rsidR="007659F2">
        <w:t>the focus moving forward for improvement and action to better meet the needs of the Persons we support.</w:t>
      </w:r>
    </w:p>
    <w:p w:rsidR="001F60D4" w:rsidRDefault="001F60D4" w:rsidP="007659F2">
      <w:pPr>
        <w:rPr>
          <w:b/>
          <w:color w:val="1F497D" w:themeColor="text2"/>
          <w:sz w:val="36"/>
          <w:szCs w:val="36"/>
        </w:rPr>
        <w:sectPr w:rsidR="001F60D4" w:rsidSect="00B20C72">
          <w:headerReference w:type="default" r:id="rId7"/>
          <w:footerReference w:type="default" r:id="rId8"/>
          <w:headerReference w:type="first" r:id="rId9"/>
          <w:footerReference w:type="first" r:id="rId10"/>
          <w:pgSz w:w="12240" w:h="15840"/>
          <w:pgMar w:top="1739" w:right="1440" w:bottom="1440" w:left="1440" w:header="180" w:footer="285" w:gutter="0"/>
          <w:cols w:space="720"/>
          <w:titlePg/>
          <w:docGrid w:linePitch="360"/>
        </w:sectPr>
      </w:pPr>
    </w:p>
    <w:p w:rsidR="007659F2" w:rsidRPr="00FE40AB" w:rsidRDefault="0023692E" w:rsidP="007659F2">
      <w:pPr>
        <w:rPr>
          <w:b/>
          <w:color w:val="1F497D" w:themeColor="text2"/>
          <w:sz w:val="36"/>
          <w:szCs w:val="36"/>
        </w:rPr>
      </w:pPr>
      <w:r>
        <w:rPr>
          <w:b/>
          <w:color w:val="1F497D" w:themeColor="text2"/>
          <w:sz w:val="36"/>
          <w:szCs w:val="36"/>
        </w:rPr>
        <w:lastRenderedPageBreak/>
        <w:t xml:space="preserve">Community Integration - </w:t>
      </w:r>
      <w:r w:rsidR="007659F2" w:rsidRPr="00FE40AB">
        <w:rPr>
          <w:b/>
          <w:color w:val="1F497D" w:themeColor="text2"/>
          <w:sz w:val="36"/>
          <w:szCs w:val="36"/>
        </w:rPr>
        <w:t>Stakeholders (</w:t>
      </w:r>
      <w:r w:rsidR="00765947">
        <w:rPr>
          <w:b/>
          <w:color w:val="1F497D" w:themeColor="text2"/>
          <w:sz w:val="36"/>
          <w:szCs w:val="36"/>
        </w:rPr>
        <w:t>20</w:t>
      </w:r>
      <w:r w:rsidR="007659F2" w:rsidRPr="00FE40AB">
        <w:rPr>
          <w:b/>
          <w:color w:val="1F497D" w:themeColor="text2"/>
          <w:sz w:val="36"/>
          <w:szCs w:val="36"/>
        </w:rPr>
        <w:t xml:space="preserve"> responses)</w:t>
      </w:r>
    </w:p>
    <w:p w:rsidR="007659F2" w:rsidRDefault="007659F2" w:rsidP="007659F2">
      <w:pPr>
        <w:pStyle w:val="ListParagraph"/>
        <w:numPr>
          <w:ilvl w:val="0"/>
          <w:numId w:val="6"/>
        </w:numPr>
      </w:pPr>
      <w:r>
        <w:t>95% of persons surveyed felt that Persons Supported increased or somewhat increased their level of participation in the community due to attending SACL Services.</w:t>
      </w:r>
    </w:p>
    <w:p w:rsidR="007659F2" w:rsidRDefault="007659F2" w:rsidP="007659F2">
      <w:pPr>
        <w:pStyle w:val="ListParagraph"/>
        <w:rPr>
          <w:i/>
          <w:sz w:val="18"/>
          <w:szCs w:val="18"/>
        </w:rPr>
      </w:pPr>
      <w:r w:rsidRPr="007659F2">
        <w:rPr>
          <w:b/>
          <w:i/>
          <w:color w:val="1F497D" w:themeColor="text2"/>
          <w:sz w:val="18"/>
          <w:szCs w:val="18"/>
        </w:rPr>
        <w:t>Comments:</w:t>
      </w:r>
      <w:r w:rsidRPr="007659F2">
        <w:rPr>
          <w:i/>
          <w:color w:val="1F497D" w:themeColor="text2"/>
          <w:sz w:val="18"/>
          <w:szCs w:val="18"/>
        </w:rPr>
        <w:t xml:space="preserve"> </w:t>
      </w:r>
      <w:r w:rsidRPr="007659F2">
        <w:rPr>
          <w:i/>
          <w:sz w:val="18"/>
          <w:szCs w:val="18"/>
        </w:rPr>
        <w:t>Many comments indicate that Persons Supported only get out to community activities when at SACL. Suggestions for added funding, staffing and increased activities.</w:t>
      </w:r>
    </w:p>
    <w:p w:rsidR="007659F2" w:rsidRDefault="007659F2" w:rsidP="007659F2">
      <w:pPr>
        <w:pStyle w:val="ListParagraph"/>
        <w:rPr>
          <w:i/>
          <w:sz w:val="18"/>
          <w:szCs w:val="18"/>
        </w:rPr>
      </w:pPr>
    </w:p>
    <w:p w:rsidR="007659F2" w:rsidRDefault="007659F2" w:rsidP="007659F2">
      <w:pPr>
        <w:pStyle w:val="ListParagraph"/>
        <w:numPr>
          <w:ilvl w:val="0"/>
          <w:numId w:val="6"/>
        </w:numPr>
      </w:pPr>
      <w:r>
        <w:t>100% of persons surveyed felt that Persons Supported increased or somewhat increased their level of independence since attending SACL Services.</w:t>
      </w:r>
    </w:p>
    <w:p w:rsidR="007659F2" w:rsidRDefault="007659F2" w:rsidP="007659F2">
      <w:pPr>
        <w:pStyle w:val="ListParagraph"/>
        <w:rPr>
          <w:i/>
          <w:sz w:val="18"/>
          <w:szCs w:val="18"/>
        </w:rPr>
      </w:pPr>
      <w:r w:rsidRPr="007659F2">
        <w:rPr>
          <w:b/>
          <w:i/>
          <w:color w:val="1F497D" w:themeColor="text2"/>
          <w:sz w:val="18"/>
          <w:szCs w:val="18"/>
        </w:rPr>
        <w:t>Comments:</w:t>
      </w:r>
      <w:r w:rsidRPr="007659F2">
        <w:rPr>
          <w:i/>
          <w:color w:val="1F497D" w:themeColor="text2"/>
          <w:sz w:val="18"/>
          <w:szCs w:val="18"/>
        </w:rPr>
        <w:t xml:space="preserve"> </w:t>
      </w:r>
      <w:r>
        <w:rPr>
          <w:i/>
          <w:sz w:val="18"/>
          <w:szCs w:val="18"/>
        </w:rPr>
        <w:t>Comments indicate that not all persons supported are capable of increasing their independence due to the lev</w:t>
      </w:r>
      <w:r w:rsidR="00FE40AB">
        <w:rPr>
          <w:i/>
          <w:sz w:val="18"/>
          <w:szCs w:val="18"/>
        </w:rPr>
        <w:t>el of their disability, and some may lose a portion of their independence over time due to aging or increased levels of disability. All feel that SACL helps to encourage as much independence as appropriate for each Person Supported.</w:t>
      </w:r>
    </w:p>
    <w:p w:rsidR="00FE40AB" w:rsidRDefault="00FE40AB" w:rsidP="007659F2">
      <w:pPr>
        <w:pStyle w:val="ListParagraph"/>
        <w:rPr>
          <w:i/>
          <w:sz w:val="18"/>
          <w:szCs w:val="18"/>
        </w:rPr>
      </w:pPr>
    </w:p>
    <w:p w:rsidR="00FE40AB" w:rsidRDefault="00FE40AB" w:rsidP="00FE40AB">
      <w:pPr>
        <w:pStyle w:val="ListParagraph"/>
        <w:numPr>
          <w:ilvl w:val="0"/>
          <w:numId w:val="6"/>
        </w:numPr>
      </w:pPr>
      <w:r>
        <w:t>95% of persons surveyed felt that Persons Supported are encouraged and assisted to learn new life skills while at SACL.</w:t>
      </w:r>
    </w:p>
    <w:p w:rsidR="00FE40AB" w:rsidRDefault="00FE40AB" w:rsidP="00FE40AB">
      <w:pPr>
        <w:pStyle w:val="ListParagraph"/>
        <w:rPr>
          <w:i/>
          <w:sz w:val="18"/>
          <w:szCs w:val="18"/>
        </w:rPr>
      </w:pPr>
      <w:r w:rsidRPr="007659F2">
        <w:rPr>
          <w:b/>
          <w:i/>
          <w:color w:val="1F497D" w:themeColor="text2"/>
          <w:sz w:val="18"/>
          <w:szCs w:val="18"/>
        </w:rPr>
        <w:t>Comments:</w:t>
      </w:r>
      <w:r w:rsidRPr="007659F2">
        <w:rPr>
          <w:i/>
          <w:color w:val="1F497D" w:themeColor="text2"/>
          <w:sz w:val="18"/>
          <w:szCs w:val="18"/>
        </w:rPr>
        <w:t xml:space="preserve"> </w:t>
      </w:r>
      <w:r>
        <w:rPr>
          <w:i/>
          <w:sz w:val="18"/>
          <w:szCs w:val="18"/>
        </w:rPr>
        <w:t>Comments indicate that more funding, staff and variety would be welcome to provide more support and learning opportunities. It was noted that it can be challenging to expand activities when Persons Supported indicate that they are comfortable with certain activities and wish to repeat the same ones.</w:t>
      </w:r>
    </w:p>
    <w:p w:rsidR="00FE40AB" w:rsidRDefault="00FE40AB" w:rsidP="00FE40AB">
      <w:pPr>
        <w:pStyle w:val="ListParagraph"/>
        <w:rPr>
          <w:i/>
          <w:sz w:val="18"/>
          <w:szCs w:val="18"/>
        </w:rPr>
      </w:pPr>
    </w:p>
    <w:p w:rsidR="00FE40AB" w:rsidRDefault="00FE40AB" w:rsidP="00FE40AB">
      <w:pPr>
        <w:pStyle w:val="ListParagraph"/>
        <w:numPr>
          <w:ilvl w:val="0"/>
          <w:numId w:val="6"/>
        </w:numPr>
      </w:pPr>
      <w:r>
        <w:t>100% of persons surveyed felt that SACL provides Services, or somewhat provides services that help minimize less restrictive community environments and encourage greater participation in community based exercises.</w:t>
      </w:r>
    </w:p>
    <w:p w:rsidR="00FE40AB" w:rsidRPr="005A28D7" w:rsidRDefault="00FE40AB" w:rsidP="005A28D7">
      <w:pPr>
        <w:pStyle w:val="ListParagraph"/>
        <w:rPr>
          <w:i/>
          <w:sz w:val="18"/>
          <w:szCs w:val="18"/>
        </w:rPr>
      </w:pPr>
      <w:r w:rsidRPr="007659F2">
        <w:rPr>
          <w:b/>
          <w:i/>
          <w:color w:val="1F497D" w:themeColor="text2"/>
          <w:sz w:val="18"/>
          <w:szCs w:val="18"/>
        </w:rPr>
        <w:t>Comments:</w:t>
      </w:r>
      <w:r w:rsidRPr="007659F2">
        <w:rPr>
          <w:i/>
          <w:color w:val="1F497D" w:themeColor="text2"/>
          <w:sz w:val="18"/>
          <w:szCs w:val="18"/>
        </w:rPr>
        <w:t xml:space="preserve"> </w:t>
      </w:r>
      <w:r>
        <w:rPr>
          <w:i/>
          <w:sz w:val="18"/>
          <w:szCs w:val="18"/>
        </w:rPr>
        <w:t>Many comments feel that due to lack of funding for smaller groups, that Persons Supported can still seem segregated as they take part in activities in larger groups together, rather than smaller groups that can integrate easier with other people. Increased funding for a wider scope of staff, activities &amp; access to activities is noted.</w:t>
      </w:r>
      <w:r w:rsidR="005A28D7">
        <w:rPr>
          <w:i/>
          <w:sz w:val="18"/>
          <w:szCs w:val="18"/>
        </w:rPr>
        <w:t xml:space="preserve"> Also noted that it would be helpful to have the funding to expand services beyond 9 am – 3 pm, Monday to Friday. Evenings and weekend support would help with Persons Supported individual social needs.</w:t>
      </w:r>
    </w:p>
    <w:p w:rsidR="00FE40AB" w:rsidRPr="007659F2" w:rsidRDefault="00FE40AB" w:rsidP="007659F2">
      <w:pPr>
        <w:pStyle w:val="ListParagraph"/>
        <w:rPr>
          <w:i/>
          <w:sz w:val="18"/>
          <w:szCs w:val="18"/>
        </w:rPr>
      </w:pPr>
    </w:p>
    <w:p w:rsidR="005A28D7" w:rsidRDefault="005A28D7" w:rsidP="005A28D7">
      <w:pPr>
        <w:pStyle w:val="ListParagraph"/>
        <w:numPr>
          <w:ilvl w:val="0"/>
          <w:numId w:val="6"/>
        </w:numPr>
      </w:pPr>
      <w:r>
        <w:t>90% of persons surveyed felt that Persons Supported are positively encouraged or somewhat encouraged and supported to reach their individualized outcomes.</w:t>
      </w:r>
    </w:p>
    <w:p w:rsidR="005A28D7" w:rsidRPr="007659F2" w:rsidRDefault="005A28D7" w:rsidP="005A28D7">
      <w:pPr>
        <w:pStyle w:val="ListParagraph"/>
        <w:rPr>
          <w:i/>
          <w:sz w:val="18"/>
          <w:szCs w:val="18"/>
        </w:rPr>
      </w:pPr>
      <w:r w:rsidRPr="007659F2">
        <w:rPr>
          <w:b/>
          <w:i/>
          <w:color w:val="1F497D" w:themeColor="text2"/>
          <w:sz w:val="18"/>
          <w:szCs w:val="18"/>
        </w:rPr>
        <w:t>Comments:</w:t>
      </w:r>
      <w:r w:rsidRPr="007659F2">
        <w:rPr>
          <w:i/>
          <w:color w:val="1F497D" w:themeColor="text2"/>
          <w:sz w:val="18"/>
          <w:szCs w:val="18"/>
        </w:rPr>
        <w:t xml:space="preserve"> </w:t>
      </w:r>
      <w:r>
        <w:rPr>
          <w:i/>
          <w:sz w:val="18"/>
          <w:szCs w:val="18"/>
        </w:rPr>
        <w:t>Comments indicate a need for review and updating individual outcomes, and a more effective process for monitoring and updating individuals desired outcomes</w:t>
      </w:r>
      <w:r w:rsidRPr="007659F2">
        <w:rPr>
          <w:i/>
          <w:sz w:val="18"/>
          <w:szCs w:val="18"/>
        </w:rPr>
        <w:t>.</w:t>
      </w:r>
    </w:p>
    <w:p w:rsidR="007659F2" w:rsidRDefault="007659F2" w:rsidP="007659F2">
      <w:pPr>
        <w:pStyle w:val="ListParagraph"/>
        <w:rPr>
          <w:i/>
          <w:sz w:val="18"/>
          <w:szCs w:val="18"/>
        </w:rPr>
      </w:pPr>
    </w:p>
    <w:p w:rsidR="005A28D7" w:rsidRDefault="005A28D7" w:rsidP="005A28D7">
      <w:pPr>
        <w:pStyle w:val="ListParagraph"/>
        <w:numPr>
          <w:ilvl w:val="0"/>
          <w:numId w:val="6"/>
        </w:numPr>
      </w:pPr>
      <w:r>
        <w:t>70% of persons surveyed felt that Persons Supported are encouraged and educated to feel safe at home, in the Community, and at SACL Services. 25% indicated that they did not know if this was the case.</w:t>
      </w:r>
    </w:p>
    <w:p w:rsidR="005A28D7" w:rsidRDefault="005A28D7" w:rsidP="005A28D7">
      <w:pPr>
        <w:pStyle w:val="ListParagraph"/>
        <w:rPr>
          <w:i/>
          <w:sz w:val="18"/>
          <w:szCs w:val="18"/>
        </w:rPr>
      </w:pPr>
      <w:r w:rsidRPr="007659F2">
        <w:rPr>
          <w:b/>
          <w:i/>
          <w:color w:val="1F497D" w:themeColor="text2"/>
          <w:sz w:val="18"/>
          <w:szCs w:val="18"/>
        </w:rPr>
        <w:t>Comments:</w:t>
      </w:r>
      <w:r w:rsidRPr="007659F2">
        <w:rPr>
          <w:i/>
          <w:color w:val="1F497D" w:themeColor="text2"/>
          <w:sz w:val="18"/>
          <w:szCs w:val="18"/>
        </w:rPr>
        <w:t xml:space="preserve"> </w:t>
      </w:r>
      <w:r>
        <w:rPr>
          <w:i/>
          <w:sz w:val="18"/>
          <w:szCs w:val="18"/>
        </w:rPr>
        <w:t>Comments indicate that the responders were unclear as to what ‘safe’ means. This question will be clarified in future surveys to include examples. It was indicated that SACL staff to a great job to make sure Persons are safe when in attendance at SACL services, but did not note the additional training provided on recognizing abuse or neglect etc.</w:t>
      </w:r>
    </w:p>
    <w:p w:rsidR="005A28D7" w:rsidRDefault="005A28D7" w:rsidP="005A28D7">
      <w:pPr>
        <w:pStyle w:val="ListParagraph"/>
        <w:rPr>
          <w:i/>
          <w:sz w:val="18"/>
          <w:szCs w:val="18"/>
        </w:rPr>
      </w:pPr>
    </w:p>
    <w:p w:rsidR="005A28D7" w:rsidRDefault="00647541" w:rsidP="005A28D7">
      <w:pPr>
        <w:pStyle w:val="ListParagraph"/>
        <w:numPr>
          <w:ilvl w:val="0"/>
          <w:numId w:val="6"/>
        </w:numPr>
      </w:pPr>
      <w:r>
        <w:t>80</w:t>
      </w:r>
      <w:r w:rsidR="005A28D7">
        <w:t xml:space="preserve">% of persons surveyed felt that Persons Supported </w:t>
      </w:r>
      <w:r>
        <w:t>are given input and information on SACL Services and their direction</w:t>
      </w:r>
      <w:r w:rsidR="005A28D7">
        <w:t>.</w:t>
      </w:r>
    </w:p>
    <w:p w:rsidR="005A28D7" w:rsidRPr="007659F2" w:rsidRDefault="005A28D7" w:rsidP="005A28D7">
      <w:pPr>
        <w:pStyle w:val="ListParagraph"/>
        <w:rPr>
          <w:i/>
          <w:sz w:val="18"/>
          <w:szCs w:val="18"/>
        </w:rPr>
      </w:pPr>
      <w:r w:rsidRPr="007659F2">
        <w:rPr>
          <w:b/>
          <w:i/>
          <w:color w:val="1F497D" w:themeColor="text2"/>
          <w:sz w:val="18"/>
          <w:szCs w:val="18"/>
        </w:rPr>
        <w:lastRenderedPageBreak/>
        <w:t>Comments:</w:t>
      </w:r>
      <w:r w:rsidRPr="007659F2">
        <w:rPr>
          <w:i/>
          <w:color w:val="1F497D" w:themeColor="text2"/>
          <w:sz w:val="18"/>
          <w:szCs w:val="18"/>
        </w:rPr>
        <w:t xml:space="preserve"> </w:t>
      </w:r>
      <w:r w:rsidR="00647541">
        <w:rPr>
          <w:i/>
          <w:sz w:val="18"/>
          <w:szCs w:val="18"/>
        </w:rPr>
        <w:t xml:space="preserve">Staff indicated that they felt they (Staff) should have more information on the direction of SACL Services in general, but that Persons Supported were informed well about the services they attend. </w:t>
      </w:r>
    </w:p>
    <w:p w:rsidR="005A28D7" w:rsidRDefault="005A28D7" w:rsidP="005A28D7">
      <w:pPr>
        <w:pStyle w:val="ListParagraph"/>
        <w:rPr>
          <w:i/>
          <w:sz w:val="18"/>
          <w:szCs w:val="18"/>
        </w:rPr>
      </w:pPr>
    </w:p>
    <w:p w:rsidR="002970F9" w:rsidRDefault="002970F9" w:rsidP="002970F9">
      <w:pPr>
        <w:pStyle w:val="ListParagraph"/>
        <w:numPr>
          <w:ilvl w:val="0"/>
          <w:numId w:val="6"/>
        </w:numPr>
      </w:pPr>
      <w:r>
        <w:t>85% of persons surveyed Indicated that Overall, services meet the needs and requirements of Persons Supported. 10% Felt needs aren’t being met.</w:t>
      </w:r>
    </w:p>
    <w:p w:rsidR="002970F9" w:rsidRDefault="002970F9" w:rsidP="002970F9">
      <w:pPr>
        <w:pStyle w:val="ListParagraph"/>
        <w:rPr>
          <w:i/>
          <w:sz w:val="18"/>
          <w:szCs w:val="18"/>
        </w:rPr>
      </w:pPr>
      <w:r w:rsidRPr="007659F2">
        <w:rPr>
          <w:b/>
          <w:i/>
          <w:color w:val="1F497D" w:themeColor="text2"/>
          <w:sz w:val="18"/>
          <w:szCs w:val="18"/>
        </w:rPr>
        <w:t>Comments:</w:t>
      </w:r>
      <w:r w:rsidRPr="007659F2">
        <w:rPr>
          <w:i/>
          <w:color w:val="1F497D" w:themeColor="text2"/>
          <w:sz w:val="18"/>
          <w:szCs w:val="18"/>
        </w:rPr>
        <w:t xml:space="preserve"> </w:t>
      </w:r>
      <w:r>
        <w:rPr>
          <w:i/>
          <w:sz w:val="18"/>
          <w:szCs w:val="18"/>
        </w:rPr>
        <w:t>Frustration that service direction is dictated by funder and not persons supported. It was noted that SACL does it’s best to meet the diverse needs of many persons supported within the funding limitations.</w:t>
      </w:r>
    </w:p>
    <w:p w:rsidR="002970F9" w:rsidRDefault="002970F9" w:rsidP="002970F9">
      <w:pPr>
        <w:pStyle w:val="ListParagraph"/>
        <w:rPr>
          <w:i/>
          <w:sz w:val="18"/>
          <w:szCs w:val="18"/>
        </w:rPr>
      </w:pPr>
    </w:p>
    <w:p w:rsidR="002970F9" w:rsidRDefault="002970F9" w:rsidP="002970F9">
      <w:pPr>
        <w:pStyle w:val="ListParagraph"/>
        <w:numPr>
          <w:ilvl w:val="0"/>
          <w:numId w:val="6"/>
        </w:numPr>
      </w:pPr>
      <w:r>
        <w:t>95% of persons surveyed felt that Persons Supported are encouraged and supported to express their own views, and pursue their own relationships and interests.</w:t>
      </w:r>
    </w:p>
    <w:p w:rsidR="002970F9" w:rsidRDefault="002970F9" w:rsidP="002970F9">
      <w:pPr>
        <w:pStyle w:val="ListParagraph"/>
        <w:rPr>
          <w:i/>
          <w:sz w:val="18"/>
          <w:szCs w:val="18"/>
        </w:rPr>
      </w:pPr>
      <w:r w:rsidRPr="007659F2">
        <w:rPr>
          <w:b/>
          <w:i/>
          <w:color w:val="1F497D" w:themeColor="text2"/>
          <w:sz w:val="18"/>
          <w:szCs w:val="18"/>
        </w:rPr>
        <w:t>Comments:</w:t>
      </w:r>
      <w:r w:rsidRPr="007659F2">
        <w:rPr>
          <w:i/>
          <w:color w:val="1F497D" w:themeColor="text2"/>
          <w:sz w:val="18"/>
          <w:szCs w:val="18"/>
        </w:rPr>
        <w:t xml:space="preserve"> </w:t>
      </w:r>
      <w:r>
        <w:rPr>
          <w:i/>
          <w:sz w:val="18"/>
          <w:szCs w:val="18"/>
        </w:rPr>
        <w:t xml:space="preserve">More funding </w:t>
      </w:r>
      <w:r w:rsidR="00B20C72">
        <w:rPr>
          <w:i/>
          <w:sz w:val="18"/>
          <w:szCs w:val="18"/>
        </w:rPr>
        <w:t xml:space="preserve">for additional supports </w:t>
      </w:r>
      <w:r>
        <w:rPr>
          <w:i/>
          <w:sz w:val="18"/>
          <w:szCs w:val="18"/>
        </w:rPr>
        <w:t>and cooperation from caregivers/parents to expand on this after (SACL) hours.</w:t>
      </w:r>
      <w:r w:rsidR="00B20C72">
        <w:rPr>
          <w:i/>
          <w:sz w:val="18"/>
          <w:szCs w:val="18"/>
        </w:rPr>
        <w:t xml:space="preserve"> Many persons supported can be restricted by the views and limitations imposed by their caregivers.</w:t>
      </w:r>
    </w:p>
    <w:p w:rsidR="00B20C72" w:rsidRDefault="00B20C72" w:rsidP="002970F9">
      <w:pPr>
        <w:pStyle w:val="ListParagraph"/>
        <w:rPr>
          <w:i/>
          <w:sz w:val="18"/>
          <w:szCs w:val="18"/>
        </w:rPr>
      </w:pPr>
    </w:p>
    <w:p w:rsidR="00B20C72" w:rsidRDefault="00B20C72" w:rsidP="00B20C72">
      <w:pPr>
        <w:pStyle w:val="ListParagraph"/>
        <w:numPr>
          <w:ilvl w:val="0"/>
          <w:numId w:val="6"/>
        </w:numPr>
      </w:pPr>
      <w:r>
        <w:t>100% of survey responses indicated that Persons Supported are encouraged to practice a healthy lifestyle and encourage activity.</w:t>
      </w:r>
    </w:p>
    <w:p w:rsidR="00B20C72" w:rsidRDefault="00B20C72" w:rsidP="00B20C72">
      <w:pPr>
        <w:pStyle w:val="ListParagraph"/>
        <w:rPr>
          <w:b/>
          <w:i/>
          <w:color w:val="1F497D" w:themeColor="text2"/>
          <w:sz w:val="18"/>
          <w:szCs w:val="18"/>
        </w:rPr>
      </w:pPr>
    </w:p>
    <w:p w:rsidR="00C425EA" w:rsidRDefault="00C425EA" w:rsidP="00C425EA">
      <w:pPr>
        <w:pStyle w:val="ListParagraph"/>
        <w:numPr>
          <w:ilvl w:val="0"/>
          <w:numId w:val="6"/>
        </w:numPr>
      </w:pPr>
      <w:r>
        <w:t>Stakeholders were asked if SACL addressed Architectural, Environmental, Attitudinal, Financial, Employment, Communications, Transportation, Community Integration &amp; Other barriers.</w:t>
      </w:r>
      <w:r>
        <w:br/>
        <w:t xml:space="preserve">68%-87.5% of those surveyed felt that SACL addresses the barriers above. </w:t>
      </w:r>
    </w:p>
    <w:p w:rsidR="00C425EA" w:rsidRPr="00C425EA" w:rsidRDefault="00B20C72" w:rsidP="00C425EA">
      <w:pPr>
        <w:pStyle w:val="ListParagraph"/>
        <w:rPr>
          <w:i/>
          <w:sz w:val="18"/>
          <w:szCs w:val="18"/>
        </w:rPr>
      </w:pPr>
      <w:r w:rsidRPr="007659F2">
        <w:rPr>
          <w:b/>
          <w:i/>
          <w:color w:val="1F497D" w:themeColor="text2"/>
          <w:sz w:val="18"/>
          <w:szCs w:val="18"/>
        </w:rPr>
        <w:t>Comments:</w:t>
      </w:r>
      <w:r w:rsidRPr="007659F2">
        <w:rPr>
          <w:i/>
          <w:color w:val="1F497D" w:themeColor="text2"/>
          <w:sz w:val="18"/>
          <w:szCs w:val="18"/>
        </w:rPr>
        <w:t xml:space="preserve"> </w:t>
      </w:r>
      <w:r w:rsidR="00C425EA">
        <w:rPr>
          <w:i/>
          <w:sz w:val="18"/>
          <w:szCs w:val="18"/>
        </w:rPr>
        <w:t>Staff still indicate that there is not enough room in the HWLS area, that there is not enough space for individuals to go when they need quiet time, and that some find it hot and noisy.</w:t>
      </w:r>
      <w:r w:rsidR="00FA19BA">
        <w:rPr>
          <w:i/>
          <w:sz w:val="18"/>
          <w:szCs w:val="18"/>
        </w:rPr>
        <w:t xml:space="preserve"> The requests for additional funding is also continuous (added supports and services)</w:t>
      </w:r>
      <w:r w:rsidR="0023692E">
        <w:rPr>
          <w:i/>
          <w:sz w:val="18"/>
          <w:szCs w:val="18"/>
        </w:rPr>
        <w:t xml:space="preserve">. </w:t>
      </w:r>
    </w:p>
    <w:p w:rsidR="002B6B9F" w:rsidRDefault="002B6B9F" w:rsidP="0023692E">
      <w:pPr>
        <w:rPr>
          <w:b/>
          <w:color w:val="1F497D" w:themeColor="text2"/>
          <w:sz w:val="36"/>
          <w:szCs w:val="36"/>
        </w:rPr>
      </w:pPr>
    </w:p>
    <w:p w:rsidR="001F60D4" w:rsidRDefault="001F60D4" w:rsidP="0023692E">
      <w:pPr>
        <w:rPr>
          <w:b/>
          <w:color w:val="1F497D" w:themeColor="text2"/>
          <w:sz w:val="36"/>
          <w:szCs w:val="36"/>
        </w:rPr>
        <w:sectPr w:rsidR="001F60D4" w:rsidSect="00B20C72">
          <w:headerReference w:type="default" r:id="rId11"/>
          <w:pgSz w:w="12240" w:h="15840"/>
          <w:pgMar w:top="1739" w:right="1440" w:bottom="1440" w:left="1440" w:header="180" w:footer="285" w:gutter="0"/>
          <w:cols w:space="720"/>
          <w:titlePg/>
          <w:docGrid w:linePitch="360"/>
        </w:sectPr>
      </w:pPr>
    </w:p>
    <w:p w:rsidR="00765947" w:rsidRPr="00FE40AB" w:rsidRDefault="0023692E" w:rsidP="0023692E">
      <w:pPr>
        <w:rPr>
          <w:b/>
          <w:color w:val="1F497D" w:themeColor="text2"/>
          <w:sz w:val="36"/>
          <w:szCs w:val="36"/>
        </w:rPr>
      </w:pPr>
      <w:r>
        <w:rPr>
          <w:b/>
          <w:color w:val="1F497D" w:themeColor="text2"/>
          <w:sz w:val="36"/>
          <w:szCs w:val="36"/>
        </w:rPr>
        <w:lastRenderedPageBreak/>
        <w:t>Community Integration – Persons Supported</w:t>
      </w:r>
      <w:r w:rsidRPr="00FE40AB">
        <w:rPr>
          <w:b/>
          <w:color w:val="1F497D" w:themeColor="text2"/>
          <w:sz w:val="36"/>
          <w:szCs w:val="36"/>
        </w:rPr>
        <w:t xml:space="preserve"> (</w:t>
      </w:r>
      <w:r w:rsidR="002B6B9F">
        <w:rPr>
          <w:b/>
          <w:color w:val="1F497D" w:themeColor="text2"/>
          <w:sz w:val="36"/>
          <w:szCs w:val="36"/>
        </w:rPr>
        <w:t>47</w:t>
      </w:r>
      <w:r w:rsidRPr="00FE40AB">
        <w:rPr>
          <w:b/>
          <w:color w:val="1F497D" w:themeColor="text2"/>
          <w:sz w:val="36"/>
          <w:szCs w:val="36"/>
        </w:rPr>
        <w:t xml:space="preserve"> responses</w:t>
      </w:r>
      <w:proofErr w:type="gramStart"/>
      <w:r w:rsidRPr="00FE40AB">
        <w:rPr>
          <w:b/>
          <w:color w:val="1F497D" w:themeColor="text2"/>
          <w:sz w:val="36"/>
          <w:szCs w:val="36"/>
        </w:rPr>
        <w:t>)</w:t>
      </w:r>
      <w:proofErr w:type="gramEnd"/>
      <w:r w:rsidR="000E6FFF">
        <w:rPr>
          <w:b/>
          <w:color w:val="1F497D" w:themeColor="text2"/>
          <w:sz w:val="36"/>
          <w:szCs w:val="36"/>
        </w:rPr>
        <w:br/>
      </w:r>
      <w:r w:rsidR="000E6FFF">
        <w:rPr>
          <w:i/>
          <w:sz w:val="18"/>
          <w:szCs w:val="18"/>
        </w:rPr>
        <w:t>Please note that 6% of the Persons Supported chose not to participate in the survey, and therefore are marked as ‘unknown’ to all the questions not completed. This slightly affects the other percentage amounts for accuracy.</w:t>
      </w:r>
    </w:p>
    <w:p w:rsidR="0023692E" w:rsidRDefault="000E6FFF" w:rsidP="0023692E">
      <w:pPr>
        <w:pStyle w:val="ListParagraph"/>
        <w:numPr>
          <w:ilvl w:val="0"/>
          <w:numId w:val="7"/>
        </w:numPr>
      </w:pPr>
      <w:r>
        <w:t>8</w:t>
      </w:r>
      <w:r w:rsidR="0023692E">
        <w:t xml:space="preserve">5% of </w:t>
      </w:r>
      <w:r w:rsidR="003018C8">
        <w:t xml:space="preserve">Persons Supported </w:t>
      </w:r>
      <w:r>
        <w:t>enjoy coming to SACL. Only 6% indicated that they did not enjoy attending services</w:t>
      </w:r>
      <w:r w:rsidR="0023692E">
        <w:t>.</w:t>
      </w:r>
    </w:p>
    <w:p w:rsidR="0023692E" w:rsidRDefault="0023692E" w:rsidP="0023692E">
      <w:pPr>
        <w:pStyle w:val="ListParagraph"/>
        <w:rPr>
          <w:i/>
          <w:sz w:val="18"/>
          <w:szCs w:val="18"/>
        </w:rPr>
      </w:pPr>
      <w:r w:rsidRPr="007659F2">
        <w:rPr>
          <w:b/>
          <w:i/>
          <w:color w:val="1F497D" w:themeColor="text2"/>
          <w:sz w:val="18"/>
          <w:szCs w:val="18"/>
        </w:rPr>
        <w:t>Comments:</w:t>
      </w:r>
      <w:r w:rsidRPr="007659F2">
        <w:rPr>
          <w:i/>
          <w:color w:val="1F497D" w:themeColor="text2"/>
          <w:sz w:val="18"/>
          <w:szCs w:val="18"/>
        </w:rPr>
        <w:t xml:space="preserve"> </w:t>
      </w:r>
      <w:r w:rsidR="003018C8">
        <w:rPr>
          <w:i/>
          <w:sz w:val="18"/>
          <w:szCs w:val="18"/>
        </w:rPr>
        <w:t>‘I like getting out of the house to do stuff.”, “yes, but I want a job.”</w:t>
      </w:r>
    </w:p>
    <w:p w:rsidR="0023692E" w:rsidRDefault="0023692E" w:rsidP="0023692E">
      <w:pPr>
        <w:pStyle w:val="ListParagraph"/>
        <w:rPr>
          <w:i/>
          <w:sz w:val="18"/>
          <w:szCs w:val="18"/>
        </w:rPr>
      </w:pPr>
    </w:p>
    <w:p w:rsidR="0023692E" w:rsidRDefault="003018C8" w:rsidP="0023692E">
      <w:pPr>
        <w:pStyle w:val="ListParagraph"/>
        <w:numPr>
          <w:ilvl w:val="0"/>
          <w:numId w:val="7"/>
        </w:numPr>
      </w:pPr>
      <w:r>
        <w:t>98.4</w:t>
      </w:r>
      <w:r w:rsidR="0023692E">
        <w:t xml:space="preserve">% of persons surveyed </w:t>
      </w:r>
      <w:r>
        <w:t>enjoy (or sometimes enjoy) activities &amp; events in the Community</w:t>
      </w:r>
      <w:r w:rsidR="0023692E">
        <w:t>.</w:t>
      </w:r>
    </w:p>
    <w:p w:rsidR="0023692E" w:rsidRDefault="0023692E" w:rsidP="0023692E">
      <w:pPr>
        <w:pStyle w:val="ListParagraph"/>
        <w:rPr>
          <w:i/>
          <w:sz w:val="18"/>
          <w:szCs w:val="18"/>
        </w:rPr>
      </w:pPr>
      <w:r w:rsidRPr="007659F2">
        <w:rPr>
          <w:b/>
          <w:i/>
          <w:color w:val="1F497D" w:themeColor="text2"/>
          <w:sz w:val="18"/>
          <w:szCs w:val="18"/>
        </w:rPr>
        <w:t>Comments:</w:t>
      </w:r>
      <w:r w:rsidRPr="007659F2">
        <w:rPr>
          <w:i/>
          <w:color w:val="1F497D" w:themeColor="text2"/>
          <w:sz w:val="18"/>
          <w:szCs w:val="18"/>
        </w:rPr>
        <w:t xml:space="preserve"> </w:t>
      </w:r>
      <w:r w:rsidR="003018C8">
        <w:rPr>
          <w:i/>
          <w:sz w:val="18"/>
          <w:szCs w:val="18"/>
        </w:rPr>
        <w:t>“The horse riding was nice and crazy creek.</w:t>
      </w:r>
      <w:proofErr w:type="gramStart"/>
      <w:r w:rsidR="003018C8">
        <w:rPr>
          <w:i/>
          <w:sz w:val="18"/>
          <w:szCs w:val="18"/>
        </w:rPr>
        <w:t>”,</w:t>
      </w:r>
      <w:proofErr w:type="gramEnd"/>
      <w:r w:rsidR="003018C8">
        <w:rPr>
          <w:i/>
          <w:sz w:val="18"/>
          <w:szCs w:val="18"/>
        </w:rPr>
        <w:t xml:space="preserve"> I like participating in the community, but like event of my choice – not the activities and events that my caregiver wants me to do”, “We need more free ones”.</w:t>
      </w:r>
    </w:p>
    <w:p w:rsidR="0023692E" w:rsidRDefault="0023692E" w:rsidP="0023692E">
      <w:pPr>
        <w:pStyle w:val="ListParagraph"/>
        <w:rPr>
          <w:i/>
          <w:sz w:val="18"/>
          <w:szCs w:val="18"/>
        </w:rPr>
      </w:pPr>
    </w:p>
    <w:p w:rsidR="0023692E" w:rsidRDefault="003018C8" w:rsidP="0023692E">
      <w:pPr>
        <w:pStyle w:val="ListParagraph"/>
        <w:numPr>
          <w:ilvl w:val="0"/>
          <w:numId w:val="7"/>
        </w:numPr>
      </w:pPr>
      <w:r>
        <w:t>74.5</w:t>
      </w:r>
      <w:r w:rsidR="0023692E">
        <w:t xml:space="preserve">% of persons surveyed </w:t>
      </w:r>
      <w:r>
        <w:t>stated that do, or sometimes, go out to meet friends or go to activities when not attending SACL services.</w:t>
      </w:r>
    </w:p>
    <w:p w:rsidR="0023692E" w:rsidRDefault="0023692E" w:rsidP="0023692E">
      <w:pPr>
        <w:pStyle w:val="ListParagraph"/>
        <w:rPr>
          <w:i/>
          <w:sz w:val="18"/>
          <w:szCs w:val="18"/>
        </w:rPr>
      </w:pPr>
      <w:r w:rsidRPr="007659F2">
        <w:rPr>
          <w:b/>
          <w:i/>
          <w:color w:val="1F497D" w:themeColor="text2"/>
          <w:sz w:val="18"/>
          <w:szCs w:val="18"/>
        </w:rPr>
        <w:t>Comments:</w:t>
      </w:r>
      <w:r w:rsidRPr="007659F2">
        <w:rPr>
          <w:i/>
          <w:color w:val="1F497D" w:themeColor="text2"/>
          <w:sz w:val="18"/>
          <w:szCs w:val="18"/>
        </w:rPr>
        <w:t xml:space="preserve"> </w:t>
      </w:r>
      <w:r w:rsidR="003018C8">
        <w:rPr>
          <w:i/>
          <w:sz w:val="18"/>
          <w:szCs w:val="18"/>
        </w:rPr>
        <w:t xml:space="preserve">Comments indicate that individuals are fairly </w:t>
      </w:r>
      <w:proofErr w:type="spellStart"/>
      <w:r w:rsidR="003018C8">
        <w:rPr>
          <w:i/>
          <w:sz w:val="18"/>
          <w:szCs w:val="18"/>
        </w:rPr>
        <w:t>dependant</w:t>
      </w:r>
      <w:proofErr w:type="spellEnd"/>
      <w:r w:rsidR="003018C8">
        <w:rPr>
          <w:i/>
          <w:sz w:val="18"/>
          <w:szCs w:val="18"/>
        </w:rPr>
        <w:t xml:space="preserve"> on caregivers to participate in the community </w:t>
      </w:r>
      <w:r w:rsidR="00D313A0">
        <w:rPr>
          <w:i/>
          <w:sz w:val="18"/>
          <w:szCs w:val="18"/>
        </w:rPr>
        <w:t>from home, but that several persons supported get out for activities or with friends at least sometimes.</w:t>
      </w:r>
    </w:p>
    <w:p w:rsidR="00D313A0" w:rsidRDefault="00D313A0" w:rsidP="0023692E">
      <w:pPr>
        <w:pStyle w:val="ListParagraph"/>
        <w:rPr>
          <w:i/>
          <w:sz w:val="18"/>
          <w:szCs w:val="18"/>
        </w:rPr>
      </w:pPr>
    </w:p>
    <w:p w:rsidR="00D313A0" w:rsidRDefault="00D313A0" w:rsidP="00D313A0">
      <w:pPr>
        <w:pStyle w:val="ListParagraph"/>
        <w:numPr>
          <w:ilvl w:val="0"/>
          <w:numId w:val="7"/>
        </w:numPr>
      </w:pPr>
      <w:r>
        <w:t>63.8% of Persons Supported indicated they would like to get a job where they are paid. 17% indicated they were not interested in employment.</w:t>
      </w:r>
    </w:p>
    <w:p w:rsidR="00D313A0" w:rsidRDefault="00D313A0" w:rsidP="00D313A0">
      <w:pPr>
        <w:pStyle w:val="ListParagraph"/>
        <w:rPr>
          <w:i/>
          <w:sz w:val="18"/>
          <w:szCs w:val="18"/>
        </w:rPr>
      </w:pPr>
      <w:r w:rsidRPr="007659F2">
        <w:rPr>
          <w:b/>
          <w:i/>
          <w:color w:val="1F497D" w:themeColor="text2"/>
          <w:sz w:val="18"/>
          <w:szCs w:val="18"/>
        </w:rPr>
        <w:t>Comments:</w:t>
      </w:r>
      <w:r w:rsidRPr="007659F2">
        <w:rPr>
          <w:i/>
          <w:color w:val="1F497D" w:themeColor="text2"/>
          <w:sz w:val="18"/>
          <w:szCs w:val="18"/>
        </w:rPr>
        <w:t xml:space="preserve"> </w:t>
      </w:r>
      <w:r>
        <w:rPr>
          <w:i/>
          <w:sz w:val="18"/>
          <w:szCs w:val="18"/>
        </w:rPr>
        <w:t>Comments are mixed. Quite a few Persons Supported completing this survey already have a job. Others are closing in on retirement or have other reasons to be uninterested in obtaining employment.</w:t>
      </w:r>
    </w:p>
    <w:p w:rsidR="00D313A0" w:rsidRDefault="00D313A0" w:rsidP="00D313A0">
      <w:pPr>
        <w:pStyle w:val="ListParagraph"/>
        <w:rPr>
          <w:i/>
          <w:sz w:val="18"/>
          <w:szCs w:val="18"/>
        </w:rPr>
      </w:pPr>
    </w:p>
    <w:p w:rsidR="00D313A0" w:rsidRDefault="00D313A0" w:rsidP="00D313A0">
      <w:pPr>
        <w:pStyle w:val="ListParagraph"/>
        <w:numPr>
          <w:ilvl w:val="0"/>
          <w:numId w:val="7"/>
        </w:numPr>
      </w:pPr>
      <w:r>
        <w:t>Persons Supported were asked what they would like to do for paid work:</w:t>
      </w:r>
    </w:p>
    <w:p w:rsidR="00D313A0" w:rsidRDefault="00D313A0" w:rsidP="00D313A0">
      <w:pPr>
        <w:pStyle w:val="ListParagraph"/>
        <w:rPr>
          <w:i/>
          <w:sz w:val="18"/>
          <w:szCs w:val="18"/>
        </w:rPr>
      </w:pPr>
      <w:r w:rsidRPr="007659F2">
        <w:rPr>
          <w:b/>
          <w:i/>
          <w:color w:val="1F497D" w:themeColor="text2"/>
          <w:sz w:val="18"/>
          <w:szCs w:val="18"/>
        </w:rPr>
        <w:t>Comments:</w:t>
      </w:r>
      <w:r w:rsidRPr="007659F2">
        <w:rPr>
          <w:i/>
          <w:color w:val="1F497D" w:themeColor="text2"/>
          <w:sz w:val="18"/>
          <w:szCs w:val="18"/>
        </w:rPr>
        <w:t xml:space="preserve"> </w:t>
      </w:r>
    </w:p>
    <w:p w:rsidR="00D313A0" w:rsidRDefault="00D313A0" w:rsidP="00D313A0">
      <w:pPr>
        <w:pStyle w:val="ListParagraph"/>
        <w:numPr>
          <w:ilvl w:val="0"/>
          <w:numId w:val="8"/>
        </w:numPr>
        <w:rPr>
          <w:i/>
          <w:sz w:val="18"/>
          <w:szCs w:val="18"/>
        </w:rPr>
      </w:pPr>
      <w:r>
        <w:rPr>
          <w:i/>
          <w:sz w:val="18"/>
          <w:szCs w:val="18"/>
        </w:rPr>
        <w:t>Being an actor in a movie</w:t>
      </w:r>
    </w:p>
    <w:p w:rsidR="00D313A0" w:rsidRDefault="00D313A0" w:rsidP="00D313A0">
      <w:pPr>
        <w:pStyle w:val="ListParagraph"/>
        <w:numPr>
          <w:ilvl w:val="0"/>
          <w:numId w:val="8"/>
        </w:numPr>
        <w:rPr>
          <w:i/>
          <w:sz w:val="18"/>
          <w:szCs w:val="18"/>
        </w:rPr>
      </w:pPr>
      <w:r>
        <w:rPr>
          <w:i/>
          <w:sz w:val="18"/>
          <w:szCs w:val="18"/>
        </w:rPr>
        <w:t xml:space="preserve">Fill grocery bags at </w:t>
      </w:r>
      <w:proofErr w:type="spellStart"/>
      <w:r>
        <w:rPr>
          <w:i/>
          <w:sz w:val="18"/>
          <w:szCs w:val="18"/>
        </w:rPr>
        <w:t>Askew’s</w:t>
      </w:r>
      <w:proofErr w:type="spellEnd"/>
    </w:p>
    <w:p w:rsidR="00D313A0" w:rsidRDefault="00D313A0" w:rsidP="00D313A0">
      <w:pPr>
        <w:pStyle w:val="ListParagraph"/>
        <w:numPr>
          <w:ilvl w:val="0"/>
          <w:numId w:val="8"/>
        </w:numPr>
        <w:rPr>
          <w:i/>
          <w:sz w:val="18"/>
          <w:szCs w:val="18"/>
        </w:rPr>
      </w:pPr>
      <w:r>
        <w:rPr>
          <w:i/>
          <w:sz w:val="18"/>
          <w:szCs w:val="18"/>
        </w:rPr>
        <w:t>Work at White Spot  (or other restaurants)</w:t>
      </w:r>
    </w:p>
    <w:p w:rsidR="00D313A0" w:rsidRDefault="00D313A0" w:rsidP="00D313A0">
      <w:pPr>
        <w:pStyle w:val="ListParagraph"/>
        <w:numPr>
          <w:ilvl w:val="0"/>
          <w:numId w:val="8"/>
        </w:numPr>
        <w:rPr>
          <w:i/>
          <w:sz w:val="18"/>
          <w:szCs w:val="18"/>
        </w:rPr>
      </w:pPr>
      <w:r>
        <w:rPr>
          <w:i/>
          <w:sz w:val="18"/>
          <w:szCs w:val="18"/>
        </w:rPr>
        <w:t xml:space="preserve">Recycling </w:t>
      </w:r>
    </w:p>
    <w:p w:rsidR="00D313A0" w:rsidRDefault="00D313A0" w:rsidP="00D313A0">
      <w:pPr>
        <w:pStyle w:val="ListParagraph"/>
        <w:numPr>
          <w:ilvl w:val="0"/>
          <w:numId w:val="8"/>
        </w:numPr>
        <w:rPr>
          <w:i/>
          <w:sz w:val="18"/>
          <w:szCs w:val="18"/>
        </w:rPr>
      </w:pPr>
      <w:r>
        <w:rPr>
          <w:i/>
          <w:sz w:val="18"/>
          <w:szCs w:val="18"/>
        </w:rPr>
        <w:t>Working with dogs</w:t>
      </w:r>
    </w:p>
    <w:p w:rsidR="00D313A0" w:rsidRDefault="00D313A0" w:rsidP="00D313A0">
      <w:pPr>
        <w:pStyle w:val="ListParagraph"/>
        <w:numPr>
          <w:ilvl w:val="0"/>
          <w:numId w:val="8"/>
        </w:numPr>
        <w:rPr>
          <w:i/>
          <w:sz w:val="18"/>
          <w:szCs w:val="18"/>
        </w:rPr>
      </w:pPr>
      <w:r>
        <w:rPr>
          <w:i/>
          <w:sz w:val="18"/>
          <w:szCs w:val="18"/>
        </w:rPr>
        <w:t>At a bookstore</w:t>
      </w:r>
    </w:p>
    <w:p w:rsidR="00D313A0" w:rsidRDefault="00D313A0" w:rsidP="00D313A0">
      <w:pPr>
        <w:pStyle w:val="ListParagraph"/>
        <w:numPr>
          <w:ilvl w:val="0"/>
          <w:numId w:val="8"/>
        </w:numPr>
        <w:rPr>
          <w:i/>
          <w:sz w:val="18"/>
          <w:szCs w:val="18"/>
        </w:rPr>
      </w:pPr>
      <w:r>
        <w:rPr>
          <w:i/>
          <w:sz w:val="18"/>
          <w:szCs w:val="18"/>
        </w:rPr>
        <w:t>Working with kids</w:t>
      </w:r>
    </w:p>
    <w:p w:rsidR="00D313A0" w:rsidRDefault="00D313A0" w:rsidP="00D313A0">
      <w:pPr>
        <w:pStyle w:val="ListParagraph"/>
        <w:numPr>
          <w:ilvl w:val="0"/>
          <w:numId w:val="8"/>
        </w:numPr>
        <w:rPr>
          <w:i/>
          <w:sz w:val="18"/>
          <w:szCs w:val="18"/>
        </w:rPr>
      </w:pPr>
      <w:r>
        <w:rPr>
          <w:i/>
          <w:sz w:val="18"/>
          <w:szCs w:val="18"/>
        </w:rPr>
        <w:t>Working at a book store</w:t>
      </w:r>
    </w:p>
    <w:p w:rsidR="00D313A0" w:rsidRDefault="00D313A0" w:rsidP="00D313A0">
      <w:pPr>
        <w:pStyle w:val="ListParagraph"/>
        <w:rPr>
          <w:i/>
          <w:sz w:val="18"/>
          <w:szCs w:val="18"/>
        </w:rPr>
      </w:pPr>
    </w:p>
    <w:p w:rsidR="00D313A0" w:rsidRDefault="00D313A0" w:rsidP="00D313A0">
      <w:pPr>
        <w:pStyle w:val="ListParagraph"/>
        <w:numPr>
          <w:ilvl w:val="0"/>
          <w:numId w:val="7"/>
        </w:numPr>
      </w:pPr>
      <w:r>
        <w:t>88% of Persons Supported indicated that SACL Staff was nice to them. 4% indicated that staff were not nice to them.</w:t>
      </w:r>
    </w:p>
    <w:p w:rsidR="00D313A0" w:rsidRDefault="00D313A0" w:rsidP="00D313A0">
      <w:pPr>
        <w:pStyle w:val="ListParagraph"/>
        <w:rPr>
          <w:i/>
          <w:sz w:val="18"/>
          <w:szCs w:val="18"/>
        </w:rPr>
      </w:pPr>
      <w:r w:rsidRPr="007659F2">
        <w:rPr>
          <w:b/>
          <w:i/>
          <w:color w:val="1F497D" w:themeColor="text2"/>
          <w:sz w:val="18"/>
          <w:szCs w:val="18"/>
        </w:rPr>
        <w:t>Comments:</w:t>
      </w:r>
      <w:r w:rsidRPr="007659F2">
        <w:rPr>
          <w:i/>
          <w:color w:val="1F497D" w:themeColor="text2"/>
          <w:sz w:val="18"/>
          <w:szCs w:val="18"/>
        </w:rPr>
        <w:t xml:space="preserve"> </w:t>
      </w:r>
      <w:r>
        <w:rPr>
          <w:i/>
          <w:sz w:val="18"/>
          <w:szCs w:val="18"/>
        </w:rPr>
        <w:t>“not always”, ‘Thumbs Up!</w:t>
      </w:r>
      <w:proofErr w:type="gramStart"/>
      <w:r>
        <w:rPr>
          <w:i/>
          <w:sz w:val="18"/>
          <w:szCs w:val="18"/>
        </w:rPr>
        <w:t>’,</w:t>
      </w:r>
      <w:proofErr w:type="gramEnd"/>
      <w:r>
        <w:rPr>
          <w:i/>
          <w:sz w:val="18"/>
          <w:szCs w:val="18"/>
        </w:rPr>
        <w:t xml:space="preserve"> I don’t know</w:t>
      </w:r>
    </w:p>
    <w:p w:rsidR="00D313A0" w:rsidRDefault="00D313A0" w:rsidP="00D313A0">
      <w:pPr>
        <w:pStyle w:val="ListParagraph"/>
        <w:rPr>
          <w:i/>
          <w:sz w:val="18"/>
          <w:szCs w:val="18"/>
        </w:rPr>
      </w:pPr>
    </w:p>
    <w:p w:rsidR="00D313A0" w:rsidRDefault="00D313A0" w:rsidP="00D313A0">
      <w:pPr>
        <w:pStyle w:val="ListParagraph"/>
        <w:numPr>
          <w:ilvl w:val="0"/>
          <w:numId w:val="7"/>
        </w:numPr>
      </w:pPr>
      <w:r>
        <w:t>85% of Persons Supported feel that SACL Staff listen when they have something to say</w:t>
      </w:r>
      <w:r w:rsidR="001B3B91">
        <w:t>. 4% felt that Staff did not listen.</w:t>
      </w:r>
    </w:p>
    <w:p w:rsidR="00D313A0" w:rsidRDefault="00D313A0" w:rsidP="00D313A0">
      <w:pPr>
        <w:pStyle w:val="ListParagraph"/>
        <w:rPr>
          <w:i/>
          <w:sz w:val="18"/>
          <w:szCs w:val="18"/>
        </w:rPr>
      </w:pPr>
      <w:r w:rsidRPr="007659F2">
        <w:rPr>
          <w:b/>
          <w:i/>
          <w:color w:val="1F497D" w:themeColor="text2"/>
          <w:sz w:val="18"/>
          <w:szCs w:val="18"/>
        </w:rPr>
        <w:t>Comments:</w:t>
      </w:r>
      <w:r w:rsidRPr="007659F2">
        <w:rPr>
          <w:i/>
          <w:color w:val="1F497D" w:themeColor="text2"/>
          <w:sz w:val="18"/>
          <w:szCs w:val="18"/>
        </w:rPr>
        <w:t xml:space="preserve"> </w:t>
      </w:r>
      <w:r w:rsidR="001B3B91">
        <w:rPr>
          <w:i/>
          <w:sz w:val="18"/>
          <w:szCs w:val="18"/>
        </w:rPr>
        <w:t>“not always”</w:t>
      </w:r>
    </w:p>
    <w:p w:rsidR="00D313A0" w:rsidRDefault="00D313A0" w:rsidP="00D313A0">
      <w:pPr>
        <w:pStyle w:val="ListParagraph"/>
        <w:rPr>
          <w:i/>
          <w:sz w:val="18"/>
          <w:szCs w:val="18"/>
        </w:rPr>
      </w:pPr>
    </w:p>
    <w:p w:rsidR="00D313A0" w:rsidRDefault="00D313A0" w:rsidP="00D313A0">
      <w:pPr>
        <w:pStyle w:val="ListParagraph"/>
        <w:rPr>
          <w:i/>
          <w:sz w:val="18"/>
          <w:szCs w:val="18"/>
        </w:rPr>
      </w:pPr>
    </w:p>
    <w:p w:rsidR="001B3B91" w:rsidRDefault="001B3B91" w:rsidP="001B3B91">
      <w:pPr>
        <w:pStyle w:val="ListParagraph"/>
        <w:numPr>
          <w:ilvl w:val="0"/>
          <w:numId w:val="7"/>
        </w:numPr>
      </w:pPr>
      <w:r>
        <w:t>95.8% of Persons Supported feel that staff always or sometimes help when they need it.</w:t>
      </w:r>
    </w:p>
    <w:p w:rsidR="001B3B91" w:rsidRPr="001F60D4" w:rsidRDefault="001B3B91" w:rsidP="001F60D4">
      <w:pPr>
        <w:pStyle w:val="ListParagraph"/>
        <w:rPr>
          <w:i/>
          <w:sz w:val="18"/>
          <w:szCs w:val="18"/>
        </w:rPr>
      </w:pPr>
      <w:r w:rsidRPr="007659F2">
        <w:rPr>
          <w:b/>
          <w:i/>
          <w:color w:val="1F497D" w:themeColor="text2"/>
          <w:sz w:val="18"/>
          <w:szCs w:val="18"/>
        </w:rPr>
        <w:t>Comments:</w:t>
      </w:r>
      <w:r w:rsidRPr="007659F2">
        <w:rPr>
          <w:i/>
          <w:color w:val="1F497D" w:themeColor="text2"/>
          <w:sz w:val="18"/>
          <w:szCs w:val="18"/>
        </w:rPr>
        <w:t xml:space="preserve"> </w:t>
      </w:r>
      <w:r>
        <w:rPr>
          <w:i/>
          <w:sz w:val="18"/>
          <w:szCs w:val="18"/>
        </w:rPr>
        <w:t xml:space="preserve">‘not always’, ‘they help me with some things, but not others.’ </w:t>
      </w:r>
    </w:p>
    <w:p w:rsidR="001B3B91" w:rsidRDefault="001B3B91" w:rsidP="001B3B91">
      <w:pPr>
        <w:pStyle w:val="ListParagraph"/>
        <w:rPr>
          <w:i/>
          <w:sz w:val="18"/>
          <w:szCs w:val="18"/>
        </w:rPr>
      </w:pPr>
    </w:p>
    <w:p w:rsidR="001B3B91" w:rsidRDefault="001B3B91" w:rsidP="001B3B91">
      <w:pPr>
        <w:pStyle w:val="ListParagraph"/>
        <w:numPr>
          <w:ilvl w:val="0"/>
          <w:numId w:val="7"/>
        </w:numPr>
      </w:pPr>
      <w:r>
        <w:t>70% of Persons Supported indicated that they knew who to talk to if they needed help while at SACL.</w:t>
      </w:r>
    </w:p>
    <w:p w:rsidR="001B3B91" w:rsidRDefault="001B3B91" w:rsidP="001B3B91">
      <w:pPr>
        <w:pStyle w:val="ListParagraph"/>
        <w:rPr>
          <w:i/>
          <w:sz w:val="18"/>
          <w:szCs w:val="18"/>
        </w:rPr>
      </w:pPr>
      <w:r w:rsidRPr="007659F2">
        <w:rPr>
          <w:b/>
          <w:i/>
          <w:color w:val="1F497D" w:themeColor="text2"/>
          <w:sz w:val="18"/>
          <w:szCs w:val="18"/>
        </w:rPr>
        <w:t>Comments:</w:t>
      </w:r>
      <w:r w:rsidRPr="007659F2">
        <w:rPr>
          <w:i/>
          <w:color w:val="1F497D" w:themeColor="text2"/>
          <w:sz w:val="18"/>
          <w:szCs w:val="18"/>
        </w:rPr>
        <w:t xml:space="preserve"> </w:t>
      </w:r>
      <w:r>
        <w:rPr>
          <w:i/>
          <w:sz w:val="18"/>
          <w:szCs w:val="18"/>
        </w:rPr>
        <w:t>Comments indicated that most individuals may not know the specific person that they should ask (between staff and management etc.), but most indicated either a staff member, a key worker or a manager.</w:t>
      </w:r>
    </w:p>
    <w:p w:rsidR="001B3B91" w:rsidRDefault="001B3B91" w:rsidP="001B3B91">
      <w:pPr>
        <w:pStyle w:val="ListParagraph"/>
        <w:rPr>
          <w:i/>
          <w:sz w:val="18"/>
          <w:szCs w:val="18"/>
        </w:rPr>
      </w:pPr>
    </w:p>
    <w:p w:rsidR="001B3B91" w:rsidRDefault="001B3B91" w:rsidP="001B3B91">
      <w:pPr>
        <w:pStyle w:val="ListParagraph"/>
        <w:numPr>
          <w:ilvl w:val="0"/>
          <w:numId w:val="7"/>
        </w:numPr>
      </w:pPr>
      <w:r>
        <w:t>73% of Persons Supported indicated that other people who go to SACL Services are nice to them. 8.5% indicated that others are not nice to them.</w:t>
      </w:r>
    </w:p>
    <w:p w:rsidR="001B3B91" w:rsidRDefault="001B3B91" w:rsidP="001B3B91">
      <w:pPr>
        <w:pStyle w:val="ListParagraph"/>
        <w:rPr>
          <w:i/>
          <w:sz w:val="18"/>
          <w:szCs w:val="18"/>
        </w:rPr>
      </w:pPr>
      <w:r w:rsidRPr="007659F2">
        <w:rPr>
          <w:b/>
          <w:i/>
          <w:color w:val="1F497D" w:themeColor="text2"/>
          <w:sz w:val="18"/>
          <w:szCs w:val="18"/>
        </w:rPr>
        <w:t>Comments:</w:t>
      </w:r>
      <w:r w:rsidRPr="007659F2">
        <w:rPr>
          <w:i/>
          <w:color w:val="1F497D" w:themeColor="text2"/>
          <w:sz w:val="18"/>
          <w:szCs w:val="18"/>
        </w:rPr>
        <w:t xml:space="preserve"> </w:t>
      </w:r>
      <w:r>
        <w:rPr>
          <w:i/>
          <w:sz w:val="18"/>
          <w:szCs w:val="18"/>
        </w:rPr>
        <w:t xml:space="preserve">‘not always’, ‘Everyone’s nice to me”, ‘I don’t know anyone at SACL (services in the community), </w:t>
      </w:r>
      <w:r w:rsidR="00BA1C73">
        <w:rPr>
          <w:i/>
          <w:sz w:val="18"/>
          <w:szCs w:val="18"/>
        </w:rPr>
        <w:t>‘some of them are, not all of them’</w:t>
      </w:r>
    </w:p>
    <w:p w:rsidR="00BA1C73" w:rsidRDefault="00BA1C73" w:rsidP="001B3B91">
      <w:pPr>
        <w:pStyle w:val="ListParagraph"/>
        <w:rPr>
          <w:i/>
          <w:sz w:val="18"/>
          <w:szCs w:val="18"/>
        </w:rPr>
      </w:pPr>
    </w:p>
    <w:p w:rsidR="00BA1C73" w:rsidRDefault="0078785C" w:rsidP="00BA1C73">
      <w:pPr>
        <w:pStyle w:val="ListParagraph"/>
        <w:numPr>
          <w:ilvl w:val="0"/>
          <w:numId w:val="7"/>
        </w:numPr>
      </w:pPr>
      <w:r>
        <w:t>91</w:t>
      </w:r>
      <w:r w:rsidR="00BA1C73">
        <w:t xml:space="preserve">% of Persons Supported </w:t>
      </w:r>
      <w:r>
        <w:t>indicated that they felt safe when they attended SACL Services.</w:t>
      </w:r>
    </w:p>
    <w:p w:rsidR="00BA1C73" w:rsidRDefault="00BA1C73" w:rsidP="00BA1C73">
      <w:pPr>
        <w:pStyle w:val="ListParagraph"/>
        <w:rPr>
          <w:i/>
          <w:sz w:val="18"/>
          <w:szCs w:val="18"/>
        </w:rPr>
      </w:pPr>
      <w:r w:rsidRPr="007659F2">
        <w:rPr>
          <w:b/>
          <w:i/>
          <w:color w:val="1F497D" w:themeColor="text2"/>
          <w:sz w:val="18"/>
          <w:szCs w:val="18"/>
        </w:rPr>
        <w:t>Comments:</w:t>
      </w:r>
      <w:r w:rsidRPr="007659F2">
        <w:rPr>
          <w:i/>
          <w:color w:val="1F497D" w:themeColor="text2"/>
          <w:sz w:val="18"/>
          <w:szCs w:val="18"/>
        </w:rPr>
        <w:t xml:space="preserve"> </w:t>
      </w:r>
      <w:r w:rsidR="0078785C">
        <w:rPr>
          <w:i/>
          <w:sz w:val="18"/>
          <w:szCs w:val="18"/>
        </w:rPr>
        <w:t>There were no definitive or descriptive comments submitted for this question.</w:t>
      </w:r>
    </w:p>
    <w:p w:rsidR="0078785C" w:rsidRDefault="0078785C" w:rsidP="00BA1C73">
      <w:pPr>
        <w:pStyle w:val="ListParagraph"/>
        <w:rPr>
          <w:i/>
          <w:sz w:val="18"/>
          <w:szCs w:val="18"/>
        </w:rPr>
      </w:pPr>
    </w:p>
    <w:p w:rsidR="0078785C" w:rsidRDefault="0078785C" w:rsidP="0078785C">
      <w:pPr>
        <w:pStyle w:val="ListParagraph"/>
        <w:numPr>
          <w:ilvl w:val="0"/>
          <w:numId w:val="7"/>
        </w:numPr>
      </w:pPr>
      <w:r>
        <w:t>81% of Persons Supported indicated that SACL Services</w:t>
      </w:r>
    </w:p>
    <w:p w:rsidR="0078785C" w:rsidRDefault="0078785C" w:rsidP="0078785C">
      <w:pPr>
        <w:pStyle w:val="ListParagraph"/>
        <w:rPr>
          <w:i/>
          <w:sz w:val="18"/>
          <w:szCs w:val="18"/>
        </w:rPr>
      </w:pPr>
      <w:r w:rsidRPr="007659F2">
        <w:rPr>
          <w:b/>
          <w:i/>
          <w:color w:val="1F497D" w:themeColor="text2"/>
          <w:sz w:val="18"/>
          <w:szCs w:val="18"/>
        </w:rPr>
        <w:t>Comments:</w:t>
      </w:r>
      <w:r w:rsidRPr="007659F2">
        <w:rPr>
          <w:i/>
          <w:color w:val="1F497D" w:themeColor="text2"/>
          <w:sz w:val="18"/>
          <w:szCs w:val="18"/>
        </w:rPr>
        <w:t xml:space="preserve"> </w:t>
      </w:r>
      <w:r>
        <w:rPr>
          <w:i/>
          <w:sz w:val="18"/>
          <w:szCs w:val="18"/>
        </w:rPr>
        <w:t>‘SACL Services meet my needs, but not my wishes’, ‘not sure’, ‘don’t know’</w:t>
      </w:r>
    </w:p>
    <w:p w:rsidR="0078785C" w:rsidRDefault="0078785C" w:rsidP="0078785C">
      <w:pPr>
        <w:pStyle w:val="ListParagraph"/>
        <w:rPr>
          <w:i/>
          <w:sz w:val="18"/>
          <w:szCs w:val="18"/>
        </w:rPr>
      </w:pPr>
    </w:p>
    <w:p w:rsidR="0078785C" w:rsidRDefault="0078785C" w:rsidP="0078785C">
      <w:pPr>
        <w:pStyle w:val="ListParagraph"/>
        <w:numPr>
          <w:ilvl w:val="0"/>
          <w:numId w:val="7"/>
        </w:numPr>
      </w:pPr>
      <w:r>
        <w:t>8o% of Persons Supported indicated that they felt they are making progress towards their personal goals.</w:t>
      </w:r>
    </w:p>
    <w:p w:rsidR="0078785C" w:rsidRDefault="0078785C" w:rsidP="0078785C">
      <w:pPr>
        <w:pStyle w:val="ListParagraph"/>
        <w:rPr>
          <w:i/>
          <w:sz w:val="18"/>
          <w:szCs w:val="18"/>
        </w:rPr>
      </w:pPr>
      <w:r w:rsidRPr="007659F2">
        <w:rPr>
          <w:b/>
          <w:i/>
          <w:color w:val="1F497D" w:themeColor="text2"/>
          <w:sz w:val="18"/>
          <w:szCs w:val="18"/>
        </w:rPr>
        <w:t>Comments:</w:t>
      </w:r>
      <w:r w:rsidRPr="007659F2">
        <w:rPr>
          <w:i/>
          <w:color w:val="1F497D" w:themeColor="text2"/>
          <w:sz w:val="18"/>
          <w:szCs w:val="18"/>
        </w:rPr>
        <w:t xml:space="preserve"> </w:t>
      </w:r>
      <w:r>
        <w:rPr>
          <w:i/>
          <w:sz w:val="18"/>
          <w:szCs w:val="18"/>
        </w:rPr>
        <w:t>‘I don’t know’, ‘I got my fishing license, I need to get my camping pass’, ‘I do not really feel like I am making progress towards my personal goals because I am not getting the support I need to do so’, ‘Try to go for walks from time to time, banking down to 1 day a week, learning crib better, clean shelves in my room’, ‘not sure’</w:t>
      </w:r>
    </w:p>
    <w:p w:rsidR="0078785C" w:rsidRDefault="0078785C" w:rsidP="0078785C">
      <w:pPr>
        <w:pStyle w:val="ListParagraph"/>
        <w:rPr>
          <w:i/>
          <w:sz w:val="18"/>
          <w:szCs w:val="18"/>
        </w:rPr>
      </w:pPr>
    </w:p>
    <w:p w:rsidR="0078785C" w:rsidRDefault="0078785C" w:rsidP="0078785C">
      <w:pPr>
        <w:pStyle w:val="ListParagraph"/>
        <w:numPr>
          <w:ilvl w:val="0"/>
          <w:numId w:val="7"/>
        </w:numPr>
      </w:pPr>
      <w:r>
        <w:t>8o% of Persons Supported feel they have input as to what they do when attending SACL Services.</w:t>
      </w:r>
    </w:p>
    <w:p w:rsidR="0078785C" w:rsidRDefault="0078785C" w:rsidP="0078785C">
      <w:pPr>
        <w:pStyle w:val="ListParagraph"/>
        <w:rPr>
          <w:i/>
          <w:sz w:val="18"/>
          <w:szCs w:val="18"/>
        </w:rPr>
      </w:pPr>
      <w:r w:rsidRPr="007659F2">
        <w:rPr>
          <w:b/>
          <w:i/>
          <w:color w:val="1F497D" w:themeColor="text2"/>
          <w:sz w:val="18"/>
          <w:szCs w:val="18"/>
        </w:rPr>
        <w:t>Comments:</w:t>
      </w:r>
      <w:r w:rsidRPr="007659F2">
        <w:rPr>
          <w:i/>
          <w:color w:val="1F497D" w:themeColor="text2"/>
          <w:sz w:val="18"/>
          <w:szCs w:val="18"/>
        </w:rPr>
        <w:t xml:space="preserve"> </w:t>
      </w:r>
      <w:r>
        <w:rPr>
          <w:i/>
          <w:sz w:val="18"/>
          <w:szCs w:val="18"/>
        </w:rPr>
        <w:t>‘</w:t>
      </w:r>
      <w:r w:rsidR="00A41D54">
        <w:rPr>
          <w:i/>
          <w:sz w:val="18"/>
          <w:szCs w:val="18"/>
        </w:rPr>
        <w:t xml:space="preserve">yes, because we do the schedule for the month’, ‘I come up with ideas for activities and outings’, ‘I do not have any choices </w:t>
      </w:r>
      <w:r w:rsidR="00EE75D3">
        <w:rPr>
          <w:i/>
          <w:sz w:val="18"/>
          <w:szCs w:val="18"/>
        </w:rPr>
        <w:t>and</w:t>
      </w:r>
      <w:r w:rsidR="00A41D54">
        <w:rPr>
          <w:i/>
          <w:sz w:val="18"/>
          <w:szCs w:val="18"/>
        </w:rPr>
        <w:t>/or input as to what I do when attending SACL Services’</w:t>
      </w:r>
    </w:p>
    <w:p w:rsidR="00A41D54" w:rsidRDefault="00A41D54" w:rsidP="0078785C">
      <w:pPr>
        <w:pStyle w:val="ListParagraph"/>
        <w:rPr>
          <w:i/>
          <w:sz w:val="18"/>
          <w:szCs w:val="18"/>
        </w:rPr>
      </w:pPr>
    </w:p>
    <w:p w:rsidR="00A41D54" w:rsidRPr="007C2625" w:rsidRDefault="00A41D54" w:rsidP="007C2625">
      <w:pPr>
        <w:pStyle w:val="ListParagraph"/>
        <w:numPr>
          <w:ilvl w:val="0"/>
          <w:numId w:val="7"/>
        </w:numPr>
      </w:pPr>
      <w:r>
        <w:t>Persons Supported were asked if any of the following barriers made it harder to attend SACL Services:</w:t>
      </w:r>
    </w:p>
    <w:p w:rsidR="00A41D54" w:rsidRDefault="00A41D54" w:rsidP="0078785C">
      <w:pPr>
        <w:pStyle w:val="ListParagraph"/>
        <w:rPr>
          <w:i/>
          <w:sz w:val="18"/>
          <w:szCs w:val="18"/>
        </w:rPr>
      </w:pPr>
    </w:p>
    <w:tbl>
      <w:tblPr>
        <w:tblStyle w:val="TableGrid"/>
        <w:tblW w:w="0" w:type="auto"/>
        <w:tblInd w:w="720" w:type="dxa"/>
        <w:tblLook w:val="04A0" w:firstRow="1" w:lastRow="0" w:firstColumn="1" w:lastColumn="0" w:noHBand="0" w:noVBand="1"/>
      </w:tblPr>
      <w:tblGrid>
        <w:gridCol w:w="1439"/>
        <w:gridCol w:w="1439"/>
        <w:gridCol w:w="1438"/>
        <w:gridCol w:w="1438"/>
        <w:gridCol w:w="1438"/>
      </w:tblGrid>
      <w:tr w:rsidR="007C2625" w:rsidTr="007C2625">
        <w:tc>
          <w:tcPr>
            <w:tcW w:w="1439" w:type="dxa"/>
          </w:tcPr>
          <w:p w:rsidR="007C2625" w:rsidRDefault="007C2625" w:rsidP="0078785C">
            <w:pPr>
              <w:pStyle w:val="ListParagraph"/>
              <w:ind w:left="0"/>
              <w:rPr>
                <w:i/>
                <w:sz w:val="18"/>
                <w:szCs w:val="18"/>
              </w:rPr>
            </w:pPr>
            <w:r>
              <w:rPr>
                <w:i/>
                <w:sz w:val="18"/>
                <w:szCs w:val="18"/>
              </w:rPr>
              <w:t>Barrier</w:t>
            </w:r>
          </w:p>
        </w:tc>
        <w:tc>
          <w:tcPr>
            <w:tcW w:w="1439" w:type="dxa"/>
          </w:tcPr>
          <w:p w:rsidR="007C2625" w:rsidRDefault="007C2625" w:rsidP="0078785C">
            <w:pPr>
              <w:pStyle w:val="ListParagraph"/>
              <w:ind w:left="0"/>
              <w:rPr>
                <w:i/>
                <w:sz w:val="18"/>
                <w:szCs w:val="18"/>
              </w:rPr>
            </w:pPr>
            <w:r>
              <w:rPr>
                <w:i/>
                <w:sz w:val="18"/>
                <w:szCs w:val="18"/>
              </w:rPr>
              <w:t>Yes</w:t>
            </w:r>
          </w:p>
        </w:tc>
        <w:tc>
          <w:tcPr>
            <w:tcW w:w="1438" w:type="dxa"/>
          </w:tcPr>
          <w:p w:rsidR="007C2625" w:rsidRDefault="007C2625" w:rsidP="0078785C">
            <w:pPr>
              <w:pStyle w:val="ListParagraph"/>
              <w:ind w:left="0"/>
              <w:rPr>
                <w:i/>
                <w:sz w:val="18"/>
                <w:szCs w:val="18"/>
              </w:rPr>
            </w:pPr>
            <w:r>
              <w:rPr>
                <w:i/>
                <w:sz w:val="18"/>
                <w:szCs w:val="18"/>
              </w:rPr>
              <w:t>Sometimes</w:t>
            </w:r>
          </w:p>
        </w:tc>
        <w:tc>
          <w:tcPr>
            <w:tcW w:w="1438" w:type="dxa"/>
          </w:tcPr>
          <w:p w:rsidR="007C2625" w:rsidRDefault="007C2625" w:rsidP="0078785C">
            <w:pPr>
              <w:pStyle w:val="ListParagraph"/>
              <w:ind w:left="0"/>
              <w:rPr>
                <w:i/>
                <w:sz w:val="18"/>
                <w:szCs w:val="18"/>
              </w:rPr>
            </w:pPr>
            <w:r>
              <w:rPr>
                <w:i/>
                <w:sz w:val="18"/>
                <w:szCs w:val="18"/>
              </w:rPr>
              <w:t>No</w:t>
            </w:r>
          </w:p>
        </w:tc>
        <w:tc>
          <w:tcPr>
            <w:tcW w:w="1438" w:type="dxa"/>
          </w:tcPr>
          <w:p w:rsidR="007C2625" w:rsidRDefault="007C2625" w:rsidP="0078785C">
            <w:pPr>
              <w:pStyle w:val="ListParagraph"/>
              <w:ind w:left="0"/>
              <w:rPr>
                <w:i/>
                <w:sz w:val="18"/>
                <w:szCs w:val="18"/>
              </w:rPr>
            </w:pPr>
            <w:r>
              <w:rPr>
                <w:i/>
                <w:sz w:val="18"/>
                <w:szCs w:val="18"/>
              </w:rPr>
              <w:t>I Don’t Know</w:t>
            </w:r>
          </w:p>
        </w:tc>
      </w:tr>
      <w:tr w:rsidR="007C2625" w:rsidTr="007C2625">
        <w:tc>
          <w:tcPr>
            <w:tcW w:w="1439" w:type="dxa"/>
          </w:tcPr>
          <w:p w:rsidR="007C2625" w:rsidRDefault="007C2625" w:rsidP="0078785C">
            <w:pPr>
              <w:pStyle w:val="ListParagraph"/>
              <w:ind w:left="0"/>
              <w:rPr>
                <w:i/>
                <w:sz w:val="18"/>
                <w:szCs w:val="18"/>
              </w:rPr>
            </w:pPr>
            <w:r>
              <w:rPr>
                <w:b/>
                <w:i/>
                <w:color w:val="1F497D" w:themeColor="text2"/>
                <w:sz w:val="18"/>
                <w:szCs w:val="18"/>
              </w:rPr>
              <w:t>Architectural</w:t>
            </w:r>
          </w:p>
        </w:tc>
        <w:tc>
          <w:tcPr>
            <w:tcW w:w="1439" w:type="dxa"/>
          </w:tcPr>
          <w:p w:rsidR="007C2625" w:rsidRDefault="007C2625" w:rsidP="0078785C">
            <w:pPr>
              <w:pStyle w:val="ListParagraph"/>
              <w:ind w:left="0"/>
              <w:rPr>
                <w:i/>
                <w:sz w:val="18"/>
                <w:szCs w:val="18"/>
              </w:rPr>
            </w:pPr>
            <w:r>
              <w:rPr>
                <w:i/>
                <w:sz w:val="18"/>
                <w:szCs w:val="18"/>
              </w:rPr>
              <w:t>30.4%</w:t>
            </w:r>
          </w:p>
        </w:tc>
        <w:tc>
          <w:tcPr>
            <w:tcW w:w="1438" w:type="dxa"/>
          </w:tcPr>
          <w:p w:rsidR="007C2625" w:rsidRDefault="007C2625" w:rsidP="0078785C">
            <w:pPr>
              <w:pStyle w:val="ListParagraph"/>
              <w:ind w:left="0"/>
              <w:rPr>
                <w:i/>
                <w:sz w:val="18"/>
                <w:szCs w:val="18"/>
              </w:rPr>
            </w:pPr>
            <w:r>
              <w:rPr>
                <w:i/>
                <w:sz w:val="18"/>
                <w:szCs w:val="18"/>
              </w:rPr>
              <w:t>10.9%</w:t>
            </w:r>
          </w:p>
        </w:tc>
        <w:tc>
          <w:tcPr>
            <w:tcW w:w="1438" w:type="dxa"/>
          </w:tcPr>
          <w:p w:rsidR="007C2625" w:rsidRDefault="007C2625" w:rsidP="0078785C">
            <w:pPr>
              <w:pStyle w:val="ListParagraph"/>
              <w:ind w:left="0"/>
              <w:rPr>
                <w:i/>
                <w:sz w:val="18"/>
                <w:szCs w:val="18"/>
              </w:rPr>
            </w:pPr>
            <w:r>
              <w:rPr>
                <w:i/>
                <w:sz w:val="18"/>
                <w:szCs w:val="18"/>
              </w:rPr>
              <w:t>45.7%</w:t>
            </w:r>
          </w:p>
        </w:tc>
        <w:tc>
          <w:tcPr>
            <w:tcW w:w="1438" w:type="dxa"/>
          </w:tcPr>
          <w:p w:rsidR="007C2625" w:rsidRDefault="007C2625" w:rsidP="0078785C">
            <w:pPr>
              <w:pStyle w:val="ListParagraph"/>
              <w:ind w:left="0"/>
              <w:rPr>
                <w:i/>
                <w:sz w:val="18"/>
                <w:szCs w:val="18"/>
              </w:rPr>
            </w:pPr>
            <w:r>
              <w:rPr>
                <w:i/>
                <w:sz w:val="18"/>
                <w:szCs w:val="18"/>
              </w:rPr>
              <w:t>13%</w:t>
            </w:r>
          </w:p>
        </w:tc>
      </w:tr>
      <w:tr w:rsidR="007C2625" w:rsidTr="007C2625">
        <w:tc>
          <w:tcPr>
            <w:tcW w:w="1439" w:type="dxa"/>
          </w:tcPr>
          <w:p w:rsidR="007C2625" w:rsidRDefault="007C2625" w:rsidP="0078785C">
            <w:pPr>
              <w:pStyle w:val="ListParagraph"/>
              <w:ind w:left="0"/>
              <w:rPr>
                <w:i/>
                <w:sz w:val="18"/>
                <w:szCs w:val="18"/>
              </w:rPr>
            </w:pPr>
            <w:r>
              <w:rPr>
                <w:b/>
                <w:i/>
                <w:color w:val="1F497D" w:themeColor="text2"/>
                <w:sz w:val="18"/>
                <w:szCs w:val="18"/>
              </w:rPr>
              <w:t>Environmental</w:t>
            </w:r>
          </w:p>
        </w:tc>
        <w:tc>
          <w:tcPr>
            <w:tcW w:w="1439" w:type="dxa"/>
          </w:tcPr>
          <w:p w:rsidR="007C2625" w:rsidRDefault="007C2625" w:rsidP="0078785C">
            <w:pPr>
              <w:pStyle w:val="ListParagraph"/>
              <w:ind w:left="0"/>
              <w:rPr>
                <w:i/>
                <w:sz w:val="18"/>
                <w:szCs w:val="18"/>
              </w:rPr>
            </w:pPr>
            <w:r>
              <w:rPr>
                <w:i/>
                <w:sz w:val="18"/>
                <w:szCs w:val="18"/>
              </w:rPr>
              <w:t>21.7%</w:t>
            </w:r>
          </w:p>
        </w:tc>
        <w:tc>
          <w:tcPr>
            <w:tcW w:w="1438" w:type="dxa"/>
          </w:tcPr>
          <w:p w:rsidR="007C2625" w:rsidRDefault="007C2625" w:rsidP="0078785C">
            <w:pPr>
              <w:pStyle w:val="ListParagraph"/>
              <w:ind w:left="0"/>
              <w:rPr>
                <w:i/>
                <w:sz w:val="18"/>
                <w:szCs w:val="18"/>
              </w:rPr>
            </w:pPr>
            <w:r>
              <w:rPr>
                <w:i/>
                <w:sz w:val="18"/>
                <w:szCs w:val="18"/>
              </w:rPr>
              <w:t>23.9%</w:t>
            </w:r>
          </w:p>
        </w:tc>
        <w:tc>
          <w:tcPr>
            <w:tcW w:w="1438" w:type="dxa"/>
          </w:tcPr>
          <w:p w:rsidR="007C2625" w:rsidRDefault="007C2625" w:rsidP="0078785C">
            <w:pPr>
              <w:pStyle w:val="ListParagraph"/>
              <w:ind w:left="0"/>
              <w:rPr>
                <w:i/>
                <w:sz w:val="18"/>
                <w:szCs w:val="18"/>
              </w:rPr>
            </w:pPr>
            <w:r>
              <w:rPr>
                <w:i/>
                <w:sz w:val="18"/>
                <w:szCs w:val="18"/>
              </w:rPr>
              <w:t>41.3%</w:t>
            </w:r>
          </w:p>
        </w:tc>
        <w:tc>
          <w:tcPr>
            <w:tcW w:w="1438" w:type="dxa"/>
          </w:tcPr>
          <w:p w:rsidR="007C2625" w:rsidRDefault="007C2625" w:rsidP="0078785C">
            <w:pPr>
              <w:pStyle w:val="ListParagraph"/>
              <w:ind w:left="0"/>
              <w:rPr>
                <w:i/>
                <w:sz w:val="18"/>
                <w:szCs w:val="18"/>
              </w:rPr>
            </w:pPr>
            <w:r>
              <w:rPr>
                <w:i/>
                <w:sz w:val="18"/>
                <w:szCs w:val="18"/>
              </w:rPr>
              <w:t>13%</w:t>
            </w:r>
          </w:p>
        </w:tc>
      </w:tr>
      <w:tr w:rsidR="007C2625" w:rsidTr="007C2625">
        <w:tc>
          <w:tcPr>
            <w:tcW w:w="1439" w:type="dxa"/>
          </w:tcPr>
          <w:p w:rsidR="007C2625" w:rsidRDefault="007C2625" w:rsidP="0078785C">
            <w:pPr>
              <w:pStyle w:val="ListParagraph"/>
              <w:ind w:left="0"/>
              <w:rPr>
                <w:i/>
                <w:sz w:val="18"/>
                <w:szCs w:val="18"/>
              </w:rPr>
            </w:pPr>
            <w:r>
              <w:rPr>
                <w:b/>
                <w:i/>
                <w:color w:val="1F497D" w:themeColor="text2"/>
                <w:sz w:val="18"/>
                <w:szCs w:val="18"/>
              </w:rPr>
              <w:t>Attitudinal</w:t>
            </w:r>
          </w:p>
        </w:tc>
        <w:tc>
          <w:tcPr>
            <w:tcW w:w="1439" w:type="dxa"/>
          </w:tcPr>
          <w:p w:rsidR="007C2625" w:rsidRDefault="007C2625" w:rsidP="0078785C">
            <w:pPr>
              <w:pStyle w:val="ListParagraph"/>
              <w:ind w:left="0"/>
              <w:rPr>
                <w:i/>
                <w:sz w:val="18"/>
                <w:szCs w:val="18"/>
              </w:rPr>
            </w:pPr>
            <w:r>
              <w:rPr>
                <w:i/>
                <w:sz w:val="18"/>
                <w:szCs w:val="18"/>
              </w:rPr>
              <w:t>28.3%</w:t>
            </w:r>
          </w:p>
        </w:tc>
        <w:tc>
          <w:tcPr>
            <w:tcW w:w="1438" w:type="dxa"/>
          </w:tcPr>
          <w:p w:rsidR="007C2625" w:rsidRDefault="007C2625" w:rsidP="0078785C">
            <w:pPr>
              <w:pStyle w:val="ListParagraph"/>
              <w:ind w:left="0"/>
              <w:rPr>
                <w:i/>
                <w:sz w:val="18"/>
                <w:szCs w:val="18"/>
              </w:rPr>
            </w:pPr>
            <w:r>
              <w:rPr>
                <w:i/>
                <w:sz w:val="18"/>
                <w:szCs w:val="18"/>
              </w:rPr>
              <w:t>6.5%</w:t>
            </w:r>
          </w:p>
        </w:tc>
        <w:tc>
          <w:tcPr>
            <w:tcW w:w="1438" w:type="dxa"/>
          </w:tcPr>
          <w:p w:rsidR="007C2625" w:rsidRDefault="007C2625" w:rsidP="0078785C">
            <w:pPr>
              <w:pStyle w:val="ListParagraph"/>
              <w:ind w:left="0"/>
              <w:rPr>
                <w:i/>
                <w:sz w:val="18"/>
                <w:szCs w:val="18"/>
              </w:rPr>
            </w:pPr>
            <w:r>
              <w:rPr>
                <w:i/>
                <w:sz w:val="18"/>
                <w:szCs w:val="18"/>
              </w:rPr>
              <w:t>52.2%</w:t>
            </w:r>
          </w:p>
        </w:tc>
        <w:tc>
          <w:tcPr>
            <w:tcW w:w="1438" w:type="dxa"/>
          </w:tcPr>
          <w:p w:rsidR="007C2625" w:rsidRDefault="007C2625" w:rsidP="0078785C">
            <w:pPr>
              <w:pStyle w:val="ListParagraph"/>
              <w:ind w:left="0"/>
              <w:rPr>
                <w:i/>
                <w:sz w:val="18"/>
                <w:szCs w:val="18"/>
              </w:rPr>
            </w:pPr>
            <w:r>
              <w:rPr>
                <w:i/>
                <w:sz w:val="18"/>
                <w:szCs w:val="18"/>
              </w:rPr>
              <w:t>13%</w:t>
            </w:r>
          </w:p>
        </w:tc>
      </w:tr>
      <w:tr w:rsidR="007C2625" w:rsidTr="007C2625">
        <w:tc>
          <w:tcPr>
            <w:tcW w:w="1439" w:type="dxa"/>
          </w:tcPr>
          <w:p w:rsidR="007C2625" w:rsidRDefault="007C2625" w:rsidP="0078785C">
            <w:pPr>
              <w:pStyle w:val="ListParagraph"/>
              <w:ind w:left="0"/>
              <w:rPr>
                <w:i/>
                <w:sz w:val="18"/>
                <w:szCs w:val="18"/>
              </w:rPr>
            </w:pPr>
            <w:r>
              <w:rPr>
                <w:b/>
                <w:i/>
                <w:color w:val="1F497D" w:themeColor="text2"/>
                <w:sz w:val="18"/>
                <w:szCs w:val="18"/>
              </w:rPr>
              <w:t>Financial</w:t>
            </w:r>
          </w:p>
        </w:tc>
        <w:tc>
          <w:tcPr>
            <w:tcW w:w="1439" w:type="dxa"/>
          </w:tcPr>
          <w:p w:rsidR="007C2625" w:rsidRDefault="007C2625" w:rsidP="0078785C">
            <w:pPr>
              <w:pStyle w:val="ListParagraph"/>
              <w:ind w:left="0"/>
              <w:rPr>
                <w:i/>
                <w:sz w:val="18"/>
                <w:szCs w:val="18"/>
              </w:rPr>
            </w:pPr>
            <w:r>
              <w:rPr>
                <w:i/>
                <w:sz w:val="18"/>
                <w:szCs w:val="18"/>
              </w:rPr>
              <w:t>22.2%</w:t>
            </w:r>
          </w:p>
        </w:tc>
        <w:tc>
          <w:tcPr>
            <w:tcW w:w="1438" w:type="dxa"/>
          </w:tcPr>
          <w:p w:rsidR="007C2625" w:rsidRDefault="007C2625" w:rsidP="0078785C">
            <w:pPr>
              <w:pStyle w:val="ListParagraph"/>
              <w:ind w:left="0"/>
              <w:rPr>
                <w:i/>
                <w:sz w:val="18"/>
                <w:szCs w:val="18"/>
              </w:rPr>
            </w:pPr>
            <w:r>
              <w:rPr>
                <w:i/>
                <w:sz w:val="18"/>
                <w:szCs w:val="18"/>
              </w:rPr>
              <w:t>6.7%</w:t>
            </w:r>
          </w:p>
        </w:tc>
        <w:tc>
          <w:tcPr>
            <w:tcW w:w="1438" w:type="dxa"/>
          </w:tcPr>
          <w:p w:rsidR="007C2625" w:rsidRDefault="007C2625" w:rsidP="0078785C">
            <w:pPr>
              <w:pStyle w:val="ListParagraph"/>
              <w:ind w:left="0"/>
              <w:rPr>
                <w:i/>
                <w:sz w:val="18"/>
                <w:szCs w:val="18"/>
              </w:rPr>
            </w:pPr>
            <w:r>
              <w:rPr>
                <w:i/>
                <w:sz w:val="18"/>
                <w:szCs w:val="18"/>
              </w:rPr>
              <w:t>42.2%</w:t>
            </w:r>
          </w:p>
        </w:tc>
        <w:tc>
          <w:tcPr>
            <w:tcW w:w="1438" w:type="dxa"/>
          </w:tcPr>
          <w:p w:rsidR="007C2625" w:rsidRDefault="007C2625" w:rsidP="0078785C">
            <w:pPr>
              <w:pStyle w:val="ListParagraph"/>
              <w:ind w:left="0"/>
              <w:rPr>
                <w:i/>
                <w:sz w:val="18"/>
                <w:szCs w:val="18"/>
              </w:rPr>
            </w:pPr>
            <w:r>
              <w:rPr>
                <w:i/>
                <w:sz w:val="18"/>
                <w:szCs w:val="18"/>
              </w:rPr>
              <w:t>28.9%</w:t>
            </w:r>
          </w:p>
        </w:tc>
      </w:tr>
      <w:tr w:rsidR="007C2625" w:rsidTr="007C2625">
        <w:tc>
          <w:tcPr>
            <w:tcW w:w="1439" w:type="dxa"/>
          </w:tcPr>
          <w:p w:rsidR="007C2625" w:rsidRDefault="007C2625" w:rsidP="0078785C">
            <w:pPr>
              <w:pStyle w:val="ListParagraph"/>
              <w:ind w:left="0"/>
              <w:rPr>
                <w:i/>
                <w:sz w:val="18"/>
                <w:szCs w:val="18"/>
              </w:rPr>
            </w:pPr>
            <w:r>
              <w:rPr>
                <w:b/>
                <w:i/>
                <w:color w:val="1F497D" w:themeColor="text2"/>
                <w:sz w:val="18"/>
                <w:szCs w:val="18"/>
              </w:rPr>
              <w:t>Communication</w:t>
            </w:r>
          </w:p>
        </w:tc>
        <w:tc>
          <w:tcPr>
            <w:tcW w:w="1439" w:type="dxa"/>
          </w:tcPr>
          <w:p w:rsidR="007C2625" w:rsidRDefault="007C2625" w:rsidP="0078785C">
            <w:pPr>
              <w:pStyle w:val="ListParagraph"/>
              <w:ind w:left="0"/>
              <w:rPr>
                <w:i/>
                <w:sz w:val="18"/>
                <w:szCs w:val="18"/>
              </w:rPr>
            </w:pPr>
            <w:r>
              <w:rPr>
                <w:i/>
                <w:sz w:val="18"/>
                <w:szCs w:val="18"/>
              </w:rPr>
              <w:t>33.3%</w:t>
            </w:r>
          </w:p>
        </w:tc>
        <w:tc>
          <w:tcPr>
            <w:tcW w:w="1438" w:type="dxa"/>
          </w:tcPr>
          <w:p w:rsidR="007C2625" w:rsidRDefault="007C2625" w:rsidP="0078785C">
            <w:pPr>
              <w:pStyle w:val="ListParagraph"/>
              <w:ind w:left="0"/>
              <w:rPr>
                <w:i/>
                <w:sz w:val="18"/>
                <w:szCs w:val="18"/>
              </w:rPr>
            </w:pPr>
            <w:r>
              <w:rPr>
                <w:i/>
                <w:sz w:val="18"/>
                <w:szCs w:val="18"/>
              </w:rPr>
              <w:t>15.6%</w:t>
            </w:r>
          </w:p>
        </w:tc>
        <w:tc>
          <w:tcPr>
            <w:tcW w:w="1438" w:type="dxa"/>
          </w:tcPr>
          <w:p w:rsidR="007C2625" w:rsidRDefault="007C2625" w:rsidP="0078785C">
            <w:pPr>
              <w:pStyle w:val="ListParagraph"/>
              <w:ind w:left="0"/>
              <w:rPr>
                <w:i/>
                <w:sz w:val="18"/>
                <w:szCs w:val="18"/>
              </w:rPr>
            </w:pPr>
            <w:r>
              <w:rPr>
                <w:i/>
                <w:sz w:val="18"/>
                <w:szCs w:val="18"/>
              </w:rPr>
              <w:t>35.6%</w:t>
            </w:r>
          </w:p>
        </w:tc>
        <w:tc>
          <w:tcPr>
            <w:tcW w:w="1438" w:type="dxa"/>
          </w:tcPr>
          <w:p w:rsidR="007C2625" w:rsidRDefault="007C2625" w:rsidP="0078785C">
            <w:pPr>
              <w:pStyle w:val="ListParagraph"/>
              <w:ind w:left="0"/>
              <w:rPr>
                <w:i/>
                <w:sz w:val="18"/>
                <w:szCs w:val="18"/>
              </w:rPr>
            </w:pPr>
            <w:r>
              <w:rPr>
                <w:i/>
                <w:sz w:val="18"/>
                <w:szCs w:val="18"/>
              </w:rPr>
              <w:t>15.6%</w:t>
            </w:r>
          </w:p>
        </w:tc>
      </w:tr>
      <w:tr w:rsidR="007C2625" w:rsidTr="007C2625">
        <w:tc>
          <w:tcPr>
            <w:tcW w:w="1439" w:type="dxa"/>
          </w:tcPr>
          <w:p w:rsidR="007C2625" w:rsidRDefault="007C2625" w:rsidP="0078785C">
            <w:pPr>
              <w:pStyle w:val="ListParagraph"/>
              <w:ind w:left="0"/>
              <w:rPr>
                <w:i/>
                <w:sz w:val="18"/>
                <w:szCs w:val="18"/>
              </w:rPr>
            </w:pPr>
            <w:r>
              <w:rPr>
                <w:b/>
                <w:i/>
                <w:color w:val="1F497D" w:themeColor="text2"/>
                <w:sz w:val="18"/>
                <w:szCs w:val="18"/>
              </w:rPr>
              <w:t>Transportation</w:t>
            </w:r>
          </w:p>
        </w:tc>
        <w:tc>
          <w:tcPr>
            <w:tcW w:w="1439" w:type="dxa"/>
          </w:tcPr>
          <w:p w:rsidR="007C2625" w:rsidRDefault="007C2625" w:rsidP="0078785C">
            <w:pPr>
              <w:pStyle w:val="ListParagraph"/>
              <w:ind w:left="0"/>
              <w:rPr>
                <w:i/>
                <w:sz w:val="18"/>
                <w:szCs w:val="18"/>
              </w:rPr>
            </w:pPr>
            <w:r>
              <w:rPr>
                <w:i/>
                <w:sz w:val="18"/>
                <w:szCs w:val="18"/>
              </w:rPr>
              <w:t>26.1%</w:t>
            </w:r>
          </w:p>
        </w:tc>
        <w:tc>
          <w:tcPr>
            <w:tcW w:w="1438" w:type="dxa"/>
          </w:tcPr>
          <w:p w:rsidR="007C2625" w:rsidRDefault="007C2625" w:rsidP="0078785C">
            <w:pPr>
              <w:pStyle w:val="ListParagraph"/>
              <w:ind w:left="0"/>
              <w:rPr>
                <w:i/>
                <w:sz w:val="18"/>
                <w:szCs w:val="18"/>
              </w:rPr>
            </w:pPr>
            <w:r>
              <w:rPr>
                <w:i/>
                <w:sz w:val="18"/>
                <w:szCs w:val="18"/>
              </w:rPr>
              <w:t>8.7%</w:t>
            </w:r>
          </w:p>
        </w:tc>
        <w:tc>
          <w:tcPr>
            <w:tcW w:w="1438" w:type="dxa"/>
          </w:tcPr>
          <w:p w:rsidR="007C2625" w:rsidRDefault="007C2625" w:rsidP="0078785C">
            <w:pPr>
              <w:pStyle w:val="ListParagraph"/>
              <w:ind w:left="0"/>
              <w:rPr>
                <w:i/>
                <w:sz w:val="18"/>
                <w:szCs w:val="18"/>
              </w:rPr>
            </w:pPr>
            <w:r>
              <w:rPr>
                <w:i/>
                <w:sz w:val="18"/>
                <w:szCs w:val="18"/>
              </w:rPr>
              <w:t>45.7%</w:t>
            </w:r>
          </w:p>
        </w:tc>
        <w:tc>
          <w:tcPr>
            <w:tcW w:w="1438" w:type="dxa"/>
          </w:tcPr>
          <w:p w:rsidR="007C2625" w:rsidRDefault="007C2625" w:rsidP="0078785C">
            <w:pPr>
              <w:pStyle w:val="ListParagraph"/>
              <w:ind w:left="0"/>
              <w:rPr>
                <w:i/>
                <w:sz w:val="18"/>
                <w:szCs w:val="18"/>
              </w:rPr>
            </w:pPr>
            <w:r>
              <w:rPr>
                <w:i/>
                <w:sz w:val="18"/>
                <w:szCs w:val="18"/>
              </w:rPr>
              <w:t>19.6%</w:t>
            </w:r>
          </w:p>
        </w:tc>
      </w:tr>
      <w:tr w:rsidR="007C2625" w:rsidTr="007C2625">
        <w:tc>
          <w:tcPr>
            <w:tcW w:w="1439" w:type="dxa"/>
          </w:tcPr>
          <w:p w:rsidR="007C2625" w:rsidRDefault="007C2625" w:rsidP="0078785C">
            <w:pPr>
              <w:pStyle w:val="ListParagraph"/>
              <w:ind w:left="0"/>
              <w:rPr>
                <w:i/>
                <w:sz w:val="18"/>
                <w:szCs w:val="18"/>
              </w:rPr>
            </w:pPr>
            <w:r>
              <w:rPr>
                <w:b/>
                <w:i/>
                <w:color w:val="1F497D" w:themeColor="text2"/>
                <w:sz w:val="18"/>
                <w:szCs w:val="18"/>
              </w:rPr>
              <w:t>Community Integration</w:t>
            </w:r>
          </w:p>
        </w:tc>
        <w:tc>
          <w:tcPr>
            <w:tcW w:w="1439" w:type="dxa"/>
          </w:tcPr>
          <w:p w:rsidR="007C2625" w:rsidRDefault="007C2625" w:rsidP="0078785C">
            <w:pPr>
              <w:pStyle w:val="ListParagraph"/>
              <w:ind w:left="0"/>
              <w:rPr>
                <w:i/>
                <w:sz w:val="18"/>
                <w:szCs w:val="18"/>
              </w:rPr>
            </w:pPr>
            <w:r>
              <w:rPr>
                <w:i/>
                <w:sz w:val="18"/>
                <w:szCs w:val="18"/>
              </w:rPr>
              <w:t>8.7%</w:t>
            </w:r>
          </w:p>
        </w:tc>
        <w:tc>
          <w:tcPr>
            <w:tcW w:w="1438" w:type="dxa"/>
          </w:tcPr>
          <w:p w:rsidR="007C2625" w:rsidRDefault="007C2625" w:rsidP="0078785C">
            <w:pPr>
              <w:pStyle w:val="ListParagraph"/>
              <w:ind w:left="0"/>
              <w:rPr>
                <w:i/>
                <w:sz w:val="18"/>
                <w:szCs w:val="18"/>
              </w:rPr>
            </w:pPr>
            <w:r>
              <w:rPr>
                <w:i/>
                <w:sz w:val="18"/>
                <w:szCs w:val="18"/>
              </w:rPr>
              <w:t>13.0%</w:t>
            </w:r>
          </w:p>
        </w:tc>
        <w:tc>
          <w:tcPr>
            <w:tcW w:w="1438" w:type="dxa"/>
          </w:tcPr>
          <w:p w:rsidR="007C2625" w:rsidRDefault="007C2625" w:rsidP="0078785C">
            <w:pPr>
              <w:pStyle w:val="ListParagraph"/>
              <w:ind w:left="0"/>
              <w:rPr>
                <w:i/>
                <w:sz w:val="18"/>
                <w:szCs w:val="18"/>
              </w:rPr>
            </w:pPr>
            <w:r>
              <w:rPr>
                <w:i/>
                <w:sz w:val="18"/>
                <w:szCs w:val="18"/>
              </w:rPr>
              <w:t>56.5%</w:t>
            </w:r>
          </w:p>
        </w:tc>
        <w:tc>
          <w:tcPr>
            <w:tcW w:w="1438" w:type="dxa"/>
          </w:tcPr>
          <w:p w:rsidR="007C2625" w:rsidRDefault="007C2625" w:rsidP="0078785C">
            <w:pPr>
              <w:pStyle w:val="ListParagraph"/>
              <w:ind w:left="0"/>
              <w:rPr>
                <w:i/>
                <w:sz w:val="18"/>
                <w:szCs w:val="18"/>
              </w:rPr>
            </w:pPr>
            <w:r>
              <w:rPr>
                <w:i/>
                <w:sz w:val="18"/>
                <w:szCs w:val="18"/>
              </w:rPr>
              <w:t>21.7%</w:t>
            </w:r>
          </w:p>
        </w:tc>
      </w:tr>
      <w:tr w:rsidR="007C2625" w:rsidTr="007C2625">
        <w:tc>
          <w:tcPr>
            <w:tcW w:w="1439" w:type="dxa"/>
          </w:tcPr>
          <w:p w:rsidR="007C2625" w:rsidRDefault="007C2625" w:rsidP="0078785C">
            <w:pPr>
              <w:pStyle w:val="ListParagraph"/>
              <w:ind w:left="0"/>
              <w:rPr>
                <w:i/>
                <w:sz w:val="18"/>
                <w:szCs w:val="18"/>
              </w:rPr>
            </w:pPr>
            <w:r>
              <w:rPr>
                <w:b/>
                <w:i/>
                <w:color w:val="1F497D" w:themeColor="text2"/>
                <w:sz w:val="18"/>
                <w:szCs w:val="18"/>
              </w:rPr>
              <w:t>Other</w:t>
            </w:r>
          </w:p>
        </w:tc>
        <w:tc>
          <w:tcPr>
            <w:tcW w:w="1439" w:type="dxa"/>
          </w:tcPr>
          <w:p w:rsidR="007C2625" w:rsidRDefault="007C2625" w:rsidP="0078785C">
            <w:pPr>
              <w:pStyle w:val="ListParagraph"/>
              <w:ind w:left="0"/>
              <w:rPr>
                <w:i/>
                <w:sz w:val="18"/>
                <w:szCs w:val="18"/>
              </w:rPr>
            </w:pPr>
            <w:r>
              <w:rPr>
                <w:i/>
                <w:sz w:val="18"/>
                <w:szCs w:val="18"/>
              </w:rPr>
              <w:t>23.9%</w:t>
            </w:r>
          </w:p>
        </w:tc>
        <w:tc>
          <w:tcPr>
            <w:tcW w:w="1438" w:type="dxa"/>
          </w:tcPr>
          <w:p w:rsidR="007C2625" w:rsidRDefault="007C2625" w:rsidP="0078785C">
            <w:pPr>
              <w:pStyle w:val="ListParagraph"/>
              <w:ind w:left="0"/>
              <w:rPr>
                <w:i/>
                <w:sz w:val="18"/>
                <w:szCs w:val="18"/>
              </w:rPr>
            </w:pPr>
            <w:r>
              <w:rPr>
                <w:i/>
                <w:sz w:val="18"/>
                <w:szCs w:val="18"/>
              </w:rPr>
              <w:t>4.3%</w:t>
            </w:r>
          </w:p>
        </w:tc>
        <w:tc>
          <w:tcPr>
            <w:tcW w:w="1438" w:type="dxa"/>
          </w:tcPr>
          <w:p w:rsidR="007C2625" w:rsidRDefault="007C2625" w:rsidP="0078785C">
            <w:pPr>
              <w:pStyle w:val="ListParagraph"/>
              <w:ind w:left="0"/>
              <w:rPr>
                <w:i/>
                <w:sz w:val="18"/>
                <w:szCs w:val="18"/>
              </w:rPr>
            </w:pPr>
            <w:r>
              <w:rPr>
                <w:i/>
                <w:sz w:val="18"/>
                <w:szCs w:val="18"/>
              </w:rPr>
              <w:t>31.9%</w:t>
            </w:r>
          </w:p>
        </w:tc>
        <w:tc>
          <w:tcPr>
            <w:tcW w:w="1438" w:type="dxa"/>
          </w:tcPr>
          <w:p w:rsidR="007C2625" w:rsidRDefault="007C2625" w:rsidP="0078785C">
            <w:pPr>
              <w:pStyle w:val="ListParagraph"/>
              <w:ind w:left="0"/>
              <w:rPr>
                <w:i/>
                <w:sz w:val="18"/>
                <w:szCs w:val="18"/>
              </w:rPr>
            </w:pPr>
            <w:r>
              <w:rPr>
                <w:i/>
                <w:sz w:val="18"/>
                <w:szCs w:val="18"/>
              </w:rPr>
              <w:t>32.6%</w:t>
            </w:r>
          </w:p>
        </w:tc>
      </w:tr>
    </w:tbl>
    <w:p w:rsidR="0078785C" w:rsidRDefault="0078785C" w:rsidP="0078785C">
      <w:pPr>
        <w:pStyle w:val="ListParagraph"/>
        <w:rPr>
          <w:i/>
          <w:sz w:val="18"/>
          <w:szCs w:val="18"/>
        </w:rPr>
      </w:pPr>
    </w:p>
    <w:p w:rsidR="0078785C" w:rsidRDefault="0078785C" w:rsidP="0078785C">
      <w:pPr>
        <w:pStyle w:val="ListParagraph"/>
        <w:rPr>
          <w:i/>
          <w:sz w:val="18"/>
          <w:szCs w:val="18"/>
        </w:rPr>
      </w:pPr>
    </w:p>
    <w:p w:rsidR="0078785C" w:rsidRDefault="007C2625" w:rsidP="00BA1C73">
      <w:pPr>
        <w:pStyle w:val="ListParagraph"/>
        <w:rPr>
          <w:i/>
          <w:sz w:val="18"/>
          <w:szCs w:val="18"/>
        </w:rPr>
      </w:pPr>
      <w:r>
        <w:rPr>
          <w:i/>
          <w:sz w:val="18"/>
          <w:szCs w:val="18"/>
        </w:rPr>
        <w:t xml:space="preserve">In all instances “No” to the question was the highest percentage. The areas for concern an investigation into corrective action were Communication Issues and Architectural concerns followed by </w:t>
      </w:r>
      <w:r w:rsidR="00EE75D3">
        <w:rPr>
          <w:i/>
          <w:sz w:val="18"/>
          <w:szCs w:val="18"/>
        </w:rPr>
        <w:t>attitudinal</w:t>
      </w:r>
      <w:r>
        <w:rPr>
          <w:i/>
          <w:sz w:val="18"/>
          <w:szCs w:val="18"/>
        </w:rPr>
        <w:t xml:space="preserve"> concerns.</w:t>
      </w:r>
    </w:p>
    <w:p w:rsidR="007C2625" w:rsidRDefault="007C2625" w:rsidP="00BA1C73">
      <w:pPr>
        <w:pStyle w:val="ListParagraph"/>
        <w:rPr>
          <w:i/>
          <w:sz w:val="18"/>
          <w:szCs w:val="18"/>
        </w:rPr>
      </w:pPr>
    </w:p>
    <w:p w:rsidR="002126A2" w:rsidRPr="002126A2" w:rsidRDefault="007C2625" w:rsidP="002126A2">
      <w:pPr>
        <w:pStyle w:val="ListParagraph"/>
        <w:rPr>
          <w:i/>
          <w:sz w:val="18"/>
          <w:szCs w:val="18"/>
        </w:rPr>
      </w:pPr>
      <w:r w:rsidRPr="007E4864">
        <w:rPr>
          <w:b/>
          <w:i/>
          <w:color w:val="1F497D" w:themeColor="text2"/>
          <w:sz w:val="18"/>
          <w:szCs w:val="18"/>
        </w:rPr>
        <w:lastRenderedPageBreak/>
        <w:t>Comments</w:t>
      </w:r>
      <w:r w:rsidR="002126A2">
        <w:rPr>
          <w:i/>
          <w:sz w:val="18"/>
          <w:szCs w:val="18"/>
        </w:rPr>
        <w:t>: A summary of issues to review would be how to make the environment at HWLS compatible for the varying needs of each individual (re temperature, noise level, brightness etc.). Public transportation availability &amp; more participants from a younger age group to participate in Services.</w:t>
      </w:r>
    </w:p>
    <w:p w:rsidR="002126A2" w:rsidRDefault="002126A2" w:rsidP="002126A2">
      <w:pPr>
        <w:pStyle w:val="ListParagraph"/>
        <w:numPr>
          <w:ilvl w:val="0"/>
          <w:numId w:val="7"/>
        </w:numPr>
      </w:pPr>
      <w:r>
        <w:t>Persons Supported were asked what they liked most about SACL Services</w:t>
      </w:r>
    </w:p>
    <w:p w:rsidR="002126A2" w:rsidRPr="002126A2" w:rsidRDefault="002126A2" w:rsidP="002126A2">
      <w:pPr>
        <w:pStyle w:val="ListParagraph"/>
        <w:rPr>
          <w:i/>
          <w:sz w:val="18"/>
          <w:szCs w:val="18"/>
        </w:rPr>
      </w:pPr>
      <w:r w:rsidRPr="002126A2">
        <w:rPr>
          <w:b/>
          <w:i/>
          <w:color w:val="1F497D" w:themeColor="text2"/>
          <w:sz w:val="18"/>
          <w:szCs w:val="18"/>
        </w:rPr>
        <w:t>Comments</w:t>
      </w:r>
      <w:r>
        <w:rPr>
          <w:i/>
          <w:sz w:val="18"/>
          <w:szCs w:val="18"/>
        </w:rPr>
        <w:t>: A summary of items include: meeting new friends and being around nice people, having someone listen to me and what I want, going places and doing things I enjoy.</w:t>
      </w:r>
    </w:p>
    <w:p w:rsidR="002970F9" w:rsidRDefault="002970F9" w:rsidP="002970F9">
      <w:pPr>
        <w:pStyle w:val="ListParagraph"/>
        <w:rPr>
          <w:i/>
          <w:sz w:val="18"/>
          <w:szCs w:val="18"/>
        </w:rPr>
      </w:pPr>
    </w:p>
    <w:p w:rsidR="002126A2" w:rsidRDefault="002126A2" w:rsidP="002126A2">
      <w:pPr>
        <w:pStyle w:val="ListParagraph"/>
        <w:numPr>
          <w:ilvl w:val="0"/>
          <w:numId w:val="7"/>
        </w:numPr>
      </w:pPr>
      <w:r>
        <w:t>Persons Supported were asked what they liked least about SACL Services</w:t>
      </w:r>
    </w:p>
    <w:p w:rsidR="002126A2" w:rsidRDefault="002126A2" w:rsidP="002126A2">
      <w:pPr>
        <w:pStyle w:val="ListParagraph"/>
        <w:rPr>
          <w:i/>
          <w:sz w:val="18"/>
          <w:szCs w:val="18"/>
        </w:rPr>
      </w:pPr>
      <w:r w:rsidRPr="002126A2">
        <w:rPr>
          <w:b/>
          <w:i/>
          <w:color w:val="1F497D" w:themeColor="text2"/>
          <w:sz w:val="18"/>
          <w:szCs w:val="18"/>
        </w:rPr>
        <w:t>Comments</w:t>
      </w:r>
      <w:r>
        <w:rPr>
          <w:i/>
          <w:sz w:val="18"/>
          <w:szCs w:val="18"/>
        </w:rPr>
        <w:t>: A summary of items include: Nothing, attitude or conflict with other Person’s Supported personality or point of view, preference not to follow a ‘schedule’ of activities, not having enough young people in the programs.</w:t>
      </w:r>
    </w:p>
    <w:p w:rsidR="002126A2" w:rsidRDefault="002126A2" w:rsidP="002126A2">
      <w:pPr>
        <w:pStyle w:val="ListParagraph"/>
        <w:rPr>
          <w:i/>
          <w:sz w:val="18"/>
          <w:szCs w:val="18"/>
        </w:rPr>
      </w:pPr>
    </w:p>
    <w:p w:rsidR="002126A2" w:rsidRDefault="002126A2" w:rsidP="002126A2">
      <w:pPr>
        <w:pStyle w:val="ListParagraph"/>
        <w:numPr>
          <w:ilvl w:val="0"/>
          <w:numId w:val="7"/>
        </w:numPr>
      </w:pPr>
      <w:r>
        <w:t>Persons Supported were asked what they think would make services better</w:t>
      </w:r>
    </w:p>
    <w:p w:rsidR="008F3912" w:rsidRDefault="002126A2" w:rsidP="008C17D7">
      <w:pPr>
        <w:pStyle w:val="ListParagraph"/>
        <w:rPr>
          <w:i/>
          <w:sz w:val="18"/>
          <w:szCs w:val="18"/>
        </w:rPr>
        <w:sectPr w:rsidR="008F3912" w:rsidSect="00B20C72">
          <w:footerReference w:type="first" r:id="rId12"/>
          <w:pgSz w:w="12240" w:h="15840"/>
          <w:pgMar w:top="1739" w:right="1440" w:bottom="1440" w:left="1440" w:header="180" w:footer="285" w:gutter="0"/>
          <w:cols w:space="720"/>
          <w:titlePg/>
          <w:docGrid w:linePitch="360"/>
        </w:sectPr>
      </w:pPr>
      <w:r w:rsidRPr="002126A2">
        <w:rPr>
          <w:b/>
          <w:i/>
          <w:color w:val="1F497D" w:themeColor="text2"/>
          <w:sz w:val="18"/>
          <w:szCs w:val="18"/>
        </w:rPr>
        <w:t>Comments</w:t>
      </w:r>
      <w:r>
        <w:rPr>
          <w:i/>
          <w:sz w:val="18"/>
          <w:szCs w:val="18"/>
        </w:rPr>
        <w:t>: increasing activity variety and times (dances, acting in a play, night activities</w:t>
      </w:r>
      <w:r w:rsidR="00B35856">
        <w:rPr>
          <w:i/>
          <w:sz w:val="18"/>
          <w:szCs w:val="18"/>
        </w:rPr>
        <w:t>), more ‘normal’ things – don’t focus on disability, make me feel like a staff member not a person with a disability, advertise the agency and services more to attract more young people.</w:t>
      </w:r>
    </w:p>
    <w:p w:rsidR="001F60D4" w:rsidRDefault="001F60D4" w:rsidP="001F60D4">
      <w:pPr>
        <w:pStyle w:val="ListParagraph"/>
        <w:ind w:left="0"/>
        <w:rPr>
          <w:i/>
          <w:sz w:val="18"/>
          <w:szCs w:val="18"/>
        </w:rPr>
      </w:pPr>
      <w:r>
        <w:rPr>
          <w:b/>
          <w:color w:val="1F497D" w:themeColor="text2"/>
          <w:sz w:val="36"/>
          <w:szCs w:val="36"/>
        </w:rPr>
        <w:lastRenderedPageBreak/>
        <w:t>Community Employment Services – Employers</w:t>
      </w:r>
      <w:r w:rsidRPr="00FE40AB">
        <w:rPr>
          <w:b/>
          <w:color w:val="1F497D" w:themeColor="text2"/>
          <w:sz w:val="36"/>
          <w:szCs w:val="36"/>
        </w:rPr>
        <w:t xml:space="preserve"> (</w:t>
      </w:r>
      <w:r>
        <w:rPr>
          <w:b/>
          <w:color w:val="1F497D" w:themeColor="text2"/>
          <w:sz w:val="36"/>
          <w:szCs w:val="36"/>
        </w:rPr>
        <w:t>7</w:t>
      </w:r>
      <w:r w:rsidRPr="00FE40AB">
        <w:rPr>
          <w:b/>
          <w:color w:val="1F497D" w:themeColor="text2"/>
          <w:sz w:val="36"/>
          <w:szCs w:val="36"/>
        </w:rPr>
        <w:t xml:space="preserve"> responses)</w:t>
      </w:r>
      <w:r>
        <w:rPr>
          <w:b/>
          <w:color w:val="1F497D" w:themeColor="text2"/>
          <w:sz w:val="36"/>
          <w:szCs w:val="36"/>
        </w:rPr>
        <w:br/>
      </w:r>
    </w:p>
    <w:p w:rsidR="001F60D4" w:rsidRDefault="00344BB6" w:rsidP="001F60D4">
      <w:pPr>
        <w:pStyle w:val="ListParagraph"/>
        <w:numPr>
          <w:ilvl w:val="0"/>
          <w:numId w:val="9"/>
        </w:numPr>
      </w:pPr>
      <w:r>
        <w:t>Employers were asked if SACL met the following criteria when matching a Person Supported to an Employer;</w:t>
      </w:r>
    </w:p>
    <w:tbl>
      <w:tblPr>
        <w:tblStyle w:val="TableGrid"/>
        <w:tblW w:w="0" w:type="auto"/>
        <w:tblInd w:w="720" w:type="dxa"/>
        <w:tblLook w:val="04A0" w:firstRow="1" w:lastRow="0" w:firstColumn="1" w:lastColumn="0" w:noHBand="0" w:noVBand="1"/>
      </w:tblPr>
      <w:tblGrid>
        <w:gridCol w:w="5035"/>
        <w:gridCol w:w="990"/>
        <w:gridCol w:w="630"/>
        <w:gridCol w:w="1080"/>
      </w:tblGrid>
      <w:tr w:rsidR="00344BB6" w:rsidTr="008C17D7">
        <w:tc>
          <w:tcPr>
            <w:tcW w:w="5035" w:type="dxa"/>
          </w:tcPr>
          <w:p w:rsidR="00344BB6" w:rsidRDefault="00344BB6" w:rsidP="00344BB6">
            <w:pPr>
              <w:pStyle w:val="ListParagraph"/>
              <w:ind w:left="0"/>
            </w:pPr>
          </w:p>
        </w:tc>
        <w:tc>
          <w:tcPr>
            <w:tcW w:w="990" w:type="dxa"/>
          </w:tcPr>
          <w:p w:rsidR="00344BB6" w:rsidRDefault="00344BB6" w:rsidP="00344BB6">
            <w:pPr>
              <w:pStyle w:val="ListParagraph"/>
              <w:ind w:left="0"/>
            </w:pPr>
            <w:r>
              <w:t>Yes</w:t>
            </w:r>
          </w:p>
        </w:tc>
        <w:tc>
          <w:tcPr>
            <w:tcW w:w="630" w:type="dxa"/>
          </w:tcPr>
          <w:p w:rsidR="00344BB6" w:rsidRDefault="00344BB6" w:rsidP="00344BB6">
            <w:pPr>
              <w:pStyle w:val="ListParagraph"/>
              <w:ind w:left="0"/>
            </w:pPr>
            <w:r>
              <w:t>No</w:t>
            </w:r>
          </w:p>
        </w:tc>
        <w:tc>
          <w:tcPr>
            <w:tcW w:w="1080" w:type="dxa"/>
          </w:tcPr>
          <w:p w:rsidR="00344BB6" w:rsidRDefault="00344BB6" w:rsidP="00344BB6">
            <w:pPr>
              <w:pStyle w:val="ListParagraph"/>
              <w:ind w:left="0"/>
            </w:pPr>
            <w:r>
              <w:t>Unsure</w:t>
            </w:r>
          </w:p>
        </w:tc>
      </w:tr>
      <w:tr w:rsidR="00344BB6" w:rsidTr="008C17D7">
        <w:tc>
          <w:tcPr>
            <w:tcW w:w="5035" w:type="dxa"/>
          </w:tcPr>
          <w:p w:rsidR="00344BB6" w:rsidRDefault="00344BB6" w:rsidP="00344BB6">
            <w:pPr>
              <w:pStyle w:val="ListParagraph"/>
              <w:ind w:left="0"/>
            </w:pPr>
            <w:r>
              <w:t>Preference of Employee</w:t>
            </w:r>
          </w:p>
        </w:tc>
        <w:tc>
          <w:tcPr>
            <w:tcW w:w="990" w:type="dxa"/>
          </w:tcPr>
          <w:p w:rsidR="00344BB6" w:rsidRDefault="001B5359" w:rsidP="00344BB6">
            <w:pPr>
              <w:pStyle w:val="ListParagraph"/>
              <w:ind w:left="0"/>
            </w:pPr>
            <w:r>
              <w:t>71.4%</w:t>
            </w:r>
          </w:p>
        </w:tc>
        <w:tc>
          <w:tcPr>
            <w:tcW w:w="630" w:type="dxa"/>
          </w:tcPr>
          <w:p w:rsidR="00344BB6" w:rsidRDefault="001B5359" w:rsidP="00344BB6">
            <w:pPr>
              <w:pStyle w:val="ListParagraph"/>
              <w:ind w:left="0"/>
            </w:pPr>
            <w:r>
              <w:t>0%</w:t>
            </w:r>
          </w:p>
        </w:tc>
        <w:tc>
          <w:tcPr>
            <w:tcW w:w="1080" w:type="dxa"/>
          </w:tcPr>
          <w:p w:rsidR="00344BB6" w:rsidRDefault="001B5359" w:rsidP="00344BB6">
            <w:pPr>
              <w:pStyle w:val="ListParagraph"/>
              <w:ind w:left="0"/>
            </w:pPr>
            <w:r>
              <w:t>28.6%</w:t>
            </w:r>
          </w:p>
        </w:tc>
      </w:tr>
      <w:tr w:rsidR="00344BB6" w:rsidTr="008C17D7">
        <w:tc>
          <w:tcPr>
            <w:tcW w:w="5035" w:type="dxa"/>
          </w:tcPr>
          <w:p w:rsidR="00344BB6" w:rsidRDefault="00344BB6" w:rsidP="00344BB6">
            <w:pPr>
              <w:pStyle w:val="ListParagraph"/>
              <w:ind w:left="0"/>
            </w:pPr>
            <w:r>
              <w:t>Work History &amp; Experience</w:t>
            </w:r>
          </w:p>
        </w:tc>
        <w:tc>
          <w:tcPr>
            <w:tcW w:w="990" w:type="dxa"/>
          </w:tcPr>
          <w:p w:rsidR="00344BB6" w:rsidRDefault="001B5359" w:rsidP="00344BB6">
            <w:pPr>
              <w:pStyle w:val="ListParagraph"/>
              <w:ind w:left="0"/>
            </w:pPr>
            <w:r>
              <w:t>87.5%</w:t>
            </w:r>
          </w:p>
        </w:tc>
        <w:tc>
          <w:tcPr>
            <w:tcW w:w="630" w:type="dxa"/>
          </w:tcPr>
          <w:p w:rsidR="00344BB6" w:rsidRDefault="001B5359" w:rsidP="00344BB6">
            <w:pPr>
              <w:pStyle w:val="ListParagraph"/>
              <w:ind w:left="0"/>
            </w:pPr>
            <w:r>
              <w:t>0%</w:t>
            </w:r>
          </w:p>
        </w:tc>
        <w:tc>
          <w:tcPr>
            <w:tcW w:w="1080" w:type="dxa"/>
          </w:tcPr>
          <w:p w:rsidR="00344BB6" w:rsidRDefault="001B5359" w:rsidP="00344BB6">
            <w:pPr>
              <w:pStyle w:val="ListParagraph"/>
              <w:ind w:left="0"/>
            </w:pPr>
            <w:r>
              <w:t>14.3%</w:t>
            </w:r>
          </w:p>
        </w:tc>
      </w:tr>
      <w:tr w:rsidR="00344BB6" w:rsidTr="008C17D7">
        <w:tc>
          <w:tcPr>
            <w:tcW w:w="5035" w:type="dxa"/>
          </w:tcPr>
          <w:p w:rsidR="00344BB6" w:rsidRDefault="00344BB6" w:rsidP="00344BB6">
            <w:pPr>
              <w:pStyle w:val="ListParagraph"/>
              <w:ind w:left="0"/>
            </w:pPr>
            <w:r>
              <w:t>Strengths &amp; Abilities</w:t>
            </w:r>
          </w:p>
        </w:tc>
        <w:tc>
          <w:tcPr>
            <w:tcW w:w="990" w:type="dxa"/>
          </w:tcPr>
          <w:p w:rsidR="00344BB6" w:rsidRDefault="001B5359" w:rsidP="00344BB6">
            <w:pPr>
              <w:pStyle w:val="ListParagraph"/>
              <w:ind w:left="0"/>
            </w:pPr>
            <w:r>
              <w:t>100%</w:t>
            </w:r>
          </w:p>
        </w:tc>
        <w:tc>
          <w:tcPr>
            <w:tcW w:w="630" w:type="dxa"/>
          </w:tcPr>
          <w:p w:rsidR="00344BB6" w:rsidRDefault="001B5359" w:rsidP="00344BB6">
            <w:pPr>
              <w:pStyle w:val="ListParagraph"/>
              <w:ind w:left="0"/>
            </w:pPr>
            <w:r>
              <w:t>0%</w:t>
            </w:r>
          </w:p>
        </w:tc>
        <w:tc>
          <w:tcPr>
            <w:tcW w:w="1080" w:type="dxa"/>
          </w:tcPr>
          <w:p w:rsidR="00344BB6" w:rsidRDefault="001B5359" w:rsidP="00344BB6">
            <w:pPr>
              <w:pStyle w:val="ListParagraph"/>
              <w:ind w:left="0"/>
            </w:pPr>
            <w:r>
              <w:t>0%</w:t>
            </w:r>
          </w:p>
        </w:tc>
      </w:tr>
      <w:tr w:rsidR="00344BB6" w:rsidTr="008C17D7">
        <w:tc>
          <w:tcPr>
            <w:tcW w:w="5035" w:type="dxa"/>
          </w:tcPr>
          <w:p w:rsidR="00344BB6" w:rsidRDefault="001B5359" w:rsidP="00344BB6">
            <w:pPr>
              <w:pStyle w:val="ListParagraph"/>
              <w:ind w:left="0"/>
            </w:pPr>
            <w:r>
              <w:t>Previous training &amp; education</w:t>
            </w:r>
          </w:p>
        </w:tc>
        <w:tc>
          <w:tcPr>
            <w:tcW w:w="990" w:type="dxa"/>
          </w:tcPr>
          <w:p w:rsidR="00344BB6" w:rsidRDefault="001B5359" w:rsidP="00344BB6">
            <w:pPr>
              <w:pStyle w:val="ListParagraph"/>
              <w:ind w:left="0"/>
            </w:pPr>
            <w:r>
              <w:t>71.4%</w:t>
            </w:r>
          </w:p>
        </w:tc>
        <w:tc>
          <w:tcPr>
            <w:tcW w:w="630" w:type="dxa"/>
          </w:tcPr>
          <w:p w:rsidR="00344BB6" w:rsidRDefault="001B5359" w:rsidP="00344BB6">
            <w:pPr>
              <w:pStyle w:val="ListParagraph"/>
              <w:ind w:left="0"/>
            </w:pPr>
            <w:r>
              <w:t>0%</w:t>
            </w:r>
          </w:p>
        </w:tc>
        <w:tc>
          <w:tcPr>
            <w:tcW w:w="1080" w:type="dxa"/>
          </w:tcPr>
          <w:p w:rsidR="00344BB6" w:rsidRDefault="001B5359" w:rsidP="00344BB6">
            <w:pPr>
              <w:pStyle w:val="ListParagraph"/>
              <w:ind w:left="0"/>
            </w:pPr>
            <w:r>
              <w:t>28.6%</w:t>
            </w:r>
          </w:p>
        </w:tc>
      </w:tr>
      <w:tr w:rsidR="00344BB6" w:rsidTr="008C17D7">
        <w:tc>
          <w:tcPr>
            <w:tcW w:w="5035" w:type="dxa"/>
          </w:tcPr>
          <w:p w:rsidR="00344BB6" w:rsidRDefault="001B5359" w:rsidP="00344BB6">
            <w:pPr>
              <w:pStyle w:val="ListParagraph"/>
              <w:ind w:left="0"/>
            </w:pPr>
            <w:r>
              <w:t>Benefits available to Employee</w:t>
            </w:r>
          </w:p>
        </w:tc>
        <w:tc>
          <w:tcPr>
            <w:tcW w:w="990" w:type="dxa"/>
          </w:tcPr>
          <w:p w:rsidR="00344BB6" w:rsidRDefault="001B5359" w:rsidP="00344BB6">
            <w:pPr>
              <w:pStyle w:val="ListParagraph"/>
              <w:ind w:left="0"/>
            </w:pPr>
            <w:r>
              <w:t>71.4%</w:t>
            </w:r>
          </w:p>
        </w:tc>
        <w:tc>
          <w:tcPr>
            <w:tcW w:w="630" w:type="dxa"/>
          </w:tcPr>
          <w:p w:rsidR="00344BB6" w:rsidRDefault="001B5359" w:rsidP="00344BB6">
            <w:pPr>
              <w:pStyle w:val="ListParagraph"/>
              <w:ind w:left="0"/>
            </w:pPr>
            <w:r>
              <w:t>0%</w:t>
            </w:r>
          </w:p>
        </w:tc>
        <w:tc>
          <w:tcPr>
            <w:tcW w:w="1080" w:type="dxa"/>
          </w:tcPr>
          <w:p w:rsidR="00344BB6" w:rsidRDefault="001B5359" w:rsidP="00344BB6">
            <w:pPr>
              <w:pStyle w:val="ListParagraph"/>
              <w:ind w:left="0"/>
            </w:pPr>
            <w:r>
              <w:t>28.6%</w:t>
            </w:r>
          </w:p>
        </w:tc>
      </w:tr>
      <w:tr w:rsidR="00344BB6" w:rsidTr="008C17D7">
        <w:tc>
          <w:tcPr>
            <w:tcW w:w="5035" w:type="dxa"/>
          </w:tcPr>
          <w:p w:rsidR="00344BB6" w:rsidRDefault="00344BB6" w:rsidP="00344BB6">
            <w:pPr>
              <w:pStyle w:val="ListParagraph"/>
              <w:ind w:left="0"/>
            </w:pPr>
            <w:r>
              <w:t>Options for advancement or increased hours</w:t>
            </w:r>
          </w:p>
        </w:tc>
        <w:tc>
          <w:tcPr>
            <w:tcW w:w="990" w:type="dxa"/>
          </w:tcPr>
          <w:p w:rsidR="00344BB6" w:rsidRDefault="001B5359" w:rsidP="00344BB6">
            <w:pPr>
              <w:pStyle w:val="ListParagraph"/>
              <w:ind w:left="0"/>
            </w:pPr>
            <w:r>
              <w:t>57.1%</w:t>
            </w:r>
          </w:p>
        </w:tc>
        <w:tc>
          <w:tcPr>
            <w:tcW w:w="630" w:type="dxa"/>
          </w:tcPr>
          <w:p w:rsidR="00344BB6" w:rsidRDefault="001B5359" w:rsidP="00344BB6">
            <w:pPr>
              <w:pStyle w:val="ListParagraph"/>
              <w:ind w:left="0"/>
            </w:pPr>
            <w:r>
              <w:t>0%</w:t>
            </w:r>
          </w:p>
        </w:tc>
        <w:tc>
          <w:tcPr>
            <w:tcW w:w="1080" w:type="dxa"/>
          </w:tcPr>
          <w:p w:rsidR="00344BB6" w:rsidRDefault="001B5359" w:rsidP="00344BB6">
            <w:pPr>
              <w:pStyle w:val="ListParagraph"/>
              <w:ind w:left="0"/>
            </w:pPr>
            <w:r>
              <w:t>42.9%</w:t>
            </w:r>
          </w:p>
        </w:tc>
      </w:tr>
      <w:tr w:rsidR="00344BB6" w:rsidTr="008C17D7">
        <w:tc>
          <w:tcPr>
            <w:tcW w:w="5035" w:type="dxa"/>
          </w:tcPr>
          <w:p w:rsidR="001B5359" w:rsidRDefault="001B5359" w:rsidP="00344BB6">
            <w:pPr>
              <w:pStyle w:val="ListParagraph"/>
              <w:ind w:left="0"/>
            </w:pPr>
            <w:r>
              <w:t>Availability of Transportation</w:t>
            </w:r>
          </w:p>
        </w:tc>
        <w:tc>
          <w:tcPr>
            <w:tcW w:w="990" w:type="dxa"/>
          </w:tcPr>
          <w:p w:rsidR="00344BB6" w:rsidRDefault="001B5359" w:rsidP="00344BB6">
            <w:pPr>
              <w:pStyle w:val="ListParagraph"/>
              <w:ind w:left="0"/>
            </w:pPr>
            <w:r>
              <w:t>85.7%</w:t>
            </w:r>
          </w:p>
          <w:p w:rsidR="001B5359" w:rsidRDefault="001B5359" w:rsidP="00344BB6">
            <w:pPr>
              <w:pStyle w:val="ListParagraph"/>
              <w:ind w:left="0"/>
            </w:pPr>
          </w:p>
        </w:tc>
        <w:tc>
          <w:tcPr>
            <w:tcW w:w="630" w:type="dxa"/>
          </w:tcPr>
          <w:p w:rsidR="00344BB6" w:rsidRDefault="001B5359" w:rsidP="00344BB6">
            <w:pPr>
              <w:pStyle w:val="ListParagraph"/>
              <w:ind w:left="0"/>
            </w:pPr>
            <w:r>
              <w:t>0%</w:t>
            </w:r>
          </w:p>
        </w:tc>
        <w:tc>
          <w:tcPr>
            <w:tcW w:w="1080" w:type="dxa"/>
          </w:tcPr>
          <w:p w:rsidR="00344BB6" w:rsidRDefault="001B5359" w:rsidP="00344BB6">
            <w:pPr>
              <w:pStyle w:val="ListParagraph"/>
              <w:ind w:left="0"/>
            </w:pPr>
            <w:r>
              <w:t>14.3%</w:t>
            </w:r>
          </w:p>
        </w:tc>
      </w:tr>
      <w:tr w:rsidR="00344BB6" w:rsidTr="008C17D7">
        <w:tc>
          <w:tcPr>
            <w:tcW w:w="5035" w:type="dxa"/>
          </w:tcPr>
          <w:p w:rsidR="00344BB6" w:rsidRDefault="001B5359" w:rsidP="00344BB6">
            <w:pPr>
              <w:pStyle w:val="ListParagraph"/>
              <w:ind w:left="0"/>
            </w:pPr>
            <w:r>
              <w:t>Legal history (if applicable)</w:t>
            </w:r>
          </w:p>
        </w:tc>
        <w:tc>
          <w:tcPr>
            <w:tcW w:w="990" w:type="dxa"/>
          </w:tcPr>
          <w:p w:rsidR="00344BB6" w:rsidRDefault="001B5359" w:rsidP="00344BB6">
            <w:pPr>
              <w:pStyle w:val="ListParagraph"/>
              <w:ind w:left="0"/>
            </w:pPr>
            <w:r>
              <w:t>28.6%</w:t>
            </w:r>
          </w:p>
        </w:tc>
        <w:tc>
          <w:tcPr>
            <w:tcW w:w="630" w:type="dxa"/>
          </w:tcPr>
          <w:p w:rsidR="00344BB6" w:rsidRDefault="001B5359" w:rsidP="00344BB6">
            <w:pPr>
              <w:pStyle w:val="ListParagraph"/>
              <w:ind w:left="0"/>
            </w:pPr>
            <w:r>
              <w:t>0%</w:t>
            </w:r>
          </w:p>
        </w:tc>
        <w:tc>
          <w:tcPr>
            <w:tcW w:w="1080" w:type="dxa"/>
          </w:tcPr>
          <w:p w:rsidR="00344BB6" w:rsidRDefault="001B5359" w:rsidP="001B5359">
            <w:pPr>
              <w:pStyle w:val="ListParagraph"/>
              <w:spacing w:line="360" w:lineRule="auto"/>
              <w:ind w:left="0"/>
            </w:pPr>
            <w:r>
              <w:t>71.4</w:t>
            </w:r>
          </w:p>
        </w:tc>
      </w:tr>
    </w:tbl>
    <w:p w:rsidR="00344BB6" w:rsidRDefault="00344BB6" w:rsidP="00344BB6">
      <w:pPr>
        <w:pStyle w:val="ListParagraph"/>
      </w:pPr>
    </w:p>
    <w:p w:rsidR="001F60D4" w:rsidRDefault="001F60D4" w:rsidP="001F60D4">
      <w:pPr>
        <w:pStyle w:val="ListParagraph"/>
        <w:rPr>
          <w:i/>
          <w:sz w:val="18"/>
          <w:szCs w:val="18"/>
        </w:rPr>
      </w:pPr>
      <w:r w:rsidRPr="007659F2">
        <w:rPr>
          <w:b/>
          <w:i/>
          <w:color w:val="1F497D" w:themeColor="text2"/>
          <w:sz w:val="18"/>
          <w:szCs w:val="18"/>
        </w:rPr>
        <w:t>Comments:</w:t>
      </w:r>
      <w:r w:rsidRPr="007659F2">
        <w:rPr>
          <w:i/>
          <w:color w:val="1F497D" w:themeColor="text2"/>
          <w:sz w:val="18"/>
          <w:szCs w:val="18"/>
        </w:rPr>
        <w:t xml:space="preserve"> </w:t>
      </w:r>
      <w:r w:rsidR="00070F9D">
        <w:rPr>
          <w:i/>
          <w:sz w:val="18"/>
          <w:szCs w:val="18"/>
        </w:rPr>
        <w:t>Overall comments indicate a high level of satisfaction for SACL Staff, support and services. The most concerning trend is that the Employers feel they don’t know a lot about some of our services (background</w:t>
      </w:r>
      <w:r w:rsidR="003B3AC0">
        <w:rPr>
          <w:i/>
          <w:sz w:val="18"/>
          <w:szCs w:val="18"/>
        </w:rPr>
        <w:t xml:space="preserve"> </w:t>
      </w:r>
      <w:r w:rsidR="00EE75D3">
        <w:rPr>
          <w:i/>
          <w:sz w:val="18"/>
          <w:szCs w:val="18"/>
        </w:rPr>
        <w:t>e.g</w:t>
      </w:r>
      <w:r w:rsidR="003B3AC0">
        <w:rPr>
          <w:i/>
          <w:sz w:val="18"/>
          <w:szCs w:val="18"/>
        </w:rPr>
        <w:t>. legal responsibilities etc.</w:t>
      </w:r>
      <w:r w:rsidR="00070F9D">
        <w:rPr>
          <w:i/>
          <w:sz w:val="18"/>
          <w:szCs w:val="18"/>
        </w:rPr>
        <w:t xml:space="preserve">). </w:t>
      </w:r>
    </w:p>
    <w:p w:rsidR="00070F9D" w:rsidRDefault="00070F9D" w:rsidP="001F60D4">
      <w:pPr>
        <w:pStyle w:val="ListParagraph"/>
        <w:rPr>
          <w:i/>
          <w:sz w:val="18"/>
          <w:szCs w:val="18"/>
        </w:rPr>
      </w:pPr>
    </w:p>
    <w:p w:rsidR="003B3AC0" w:rsidRDefault="003B3AC0" w:rsidP="003B3AC0">
      <w:pPr>
        <w:pStyle w:val="ListParagraph"/>
        <w:numPr>
          <w:ilvl w:val="0"/>
          <w:numId w:val="9"/>
        </w:numPr>
        <w:rPr>
          <w:i/>
          <w:sz w:val="18"/>
          <w:szCs w:val="18"/>
        </w:rPr>
      </w:pPr>
      <w:r>
        <w:t>72% of Employers feel that Persons Supported have input and has approved the position with the employer. 28% are unsure.</w:t>
      </w:r>
      <w:r>
        <w:br/>
      </w:r>
      <w:r w:rsidRPr="007659F2">
        <w:rPr>
          <w:b/>
          <w:i/>
          <w:color w:val="1F497D" w:themeColor="text2"/>
          <w:sz w:val="18"/>
          <w:szCs w:val="18"/>
        </w:rPr>
        <w:t>Comments:</w:t>
      </w:r>
      <w:r w:rsidRPr="007659F2">
        <w:rPr>
          <w:i/>
          <w:color w:val="1F497D" w:themeColor="text2"/>
          <w:sz w:val="18"/>
          <w:szCs w:val="18"/>
        </w:rPr>
        <w:t xml:space="preserve"> </w:t>
      </w:r>
      <w:r>
        <w:rPr>
          <w:i/>
          <w:sz w:val="18"/>
          <w:szCs w:val="18"/>
        </w:rPr>
        <w:t>Indicated that the percentage that was ‘unsure’ had not yet worked with the employee to determine this answer.</w:t>
      </w:r>
    </w:p>
    <w:p w:rsidR="003B3AC0" w:rsidRDefault="003B3AC0" w:rsidP="003B3AC0">
      <w:pPr>
        <w:pStyle w:val="ListParagraph"/>
      </w:pPr>
    </w:p>
    <w:p w:rsidR="003B3AC0" w:rsidRDefault="003B3AC0" w:rsidP="003B3AC0">
      <w:pPr>
        <w:pStyle w:val="ListParagraph"/>
        <w:numPr>
          <w:ilvl w:val="0"/>
          <w:numId w:val="9"/>
        </w:numPr>
      </w:pPr>
      <w:r>
        <w:t>72% of Employers felt that SACL Staff was available to help the Person Supported to fully understand their duties and obligations of the employment position. 28% were unsure.</w:t>
      </w:r>
      <w:r>
        <w:br/>
      </w:r>
      <w:r w:rsidRPr="007659F2">
        <w:rPr>
          <w:b/>
          <w:i/>
          <w:color w:val="1F497D" w:themeColor="text2"/>
          <w:sz w:val="18"/>
          <w:szCs w:val="18"/>
        </w:rPr>
        <w:t>Comments:</w:t>
      </w:r>
      <w:r w:rsidRPr="007659F2">
        <w:rPr>
          <w:i/>
          <w:color w:val="1F497D" w:themeColor="text2"/>
          <w:sz w:val="18"/>
          <w:szCs w:val="18"/>
        </w:rPr>
        <w:t xml:space="preserve"> </w:t>
      </w:r>
      <w:r>
        <w:rPr>
          <w:i/>
          <w:sz w:val="18"/>
          <w:szCs w:val="18"/>
        </w:rPr>
        <w:t>Indicated that the percentage that was ‘unsure’ had not yet worked with the employee to determine this answer.</w:t>
      </w:r>
      <w:r>
        <w:br/>
      </w:r>
    </w:p>
    <w:p w:rsidR="003B3AC0" w:rsidRPr="003B3AC0" w:rsidRDefault="003B3AC0" w:rsidP="003B3AC0">
      <w:pPr>
        <w:pStyle w:val="ListParagraph"/>
        <w:numPr>
          <w:ilvl w:val="0"/>
          <w:numId w:val="9"/>
        </w:numPr>
      </w:pPr>
      <w:r>
        <w:t>72% of Employers felt that SACL Staff helped the Person Supported to understand the obligations and duties of the employer. 28% were unsure.</w:t>
      </w:r>
      <w:r>
        <w:br/>
      </w:r>
      <w:r w:rsidRPr="007659F2">
        <w:rPr>
          <w:b/>
          <w:i/>
          <w:color w:val="1F497D" w:themeColor="text2"/>
          <w:sz w:val="18"/>
          <w:szCs w:val="18"/>
        </w:rPr>
        <w:t>Comments:</w:t>
      </w:r>
      <w:r w:rsidRPr="007659F2">
        <w:rPr>
          <w:i/>
          <w:color w:val="1F497D" w:themeColor="text2"/>
          <w:sz w:val="18"/>
          <w:szCs w:val="18"/>
        </w:rPr>
        <w:t xml:space="preserve"> </w:t>
      </w:r>
      <w:r>
        <w:rPr>
          <w:i/>
          <w:sz w:val="18"/>
          <w:szCs w:val="18"/>
        </w:rPr>
        <w:t>Indicated that the percentage that was ‘unsure’ had not yet worked with the employee to determine this answer.</w:t>
      </w:r>
      <w:r>
        <w:rPr>
          <w:i/>
          <w:sz w:val="18"/>
          <w:szCs w:val="18"/>
        </w:rPr>
        <w:br/>
      </w:r>
    </w:p>
    <w:p w:rsidR="003B3AC0" w:rsidRDefault="003B3AC0" w:rsidP="003B3AC0">
      <w:pPr>
        <w:pStyle w:val="ListParagraph"/>
        <w:numPr>
          <w:ilvl w:val="0"/>
          <w:numId w:val="9"/>
        </w:numPr>
      </w:pPr>
      <w:r>
        <w:t>72% of Employers felt that SACL Staff provided appropriate support to the Person Supported to enable them to fulfill the required duties to the best of their abilities. 28% were unsure.</w:t>
      </w:r>
      <w:r>
        <w:br/>
      </w:r>
      <w:r w:rsidRPr="007659F2">
        <w:rPr>
          <w:b/>
          <w:i/>
          <w:color w:val="1F497D" w:themeColor="text2"/>
          <w:sz w:val="18"/>
          <w:szCs w:val="18"/>
        </w:rPr>
        <w:t>Comments:</w:t>
      </w:r>
      <w:r w:rsidRPr="007659F2">
        <w:rPr>
          <w:i/>
          <w:color w:val="1F497D" w:themeColor="text2"/>
          <w:sz w:val="18"/>
          <w:szCs w:val="18"/>
        </w:rPr>
        <w:t xml:space="preserve"> </w:t>
      </w:r>
      <w:r>
        <w:rPr>
          <w:i/>
          <w:sz w:val="18"/>
          <w:szCs w:val="18"/>
        </w:rPr>
        <w:t>Indicated that the percentage that was ‘unsure’ had not yet worked with the employee to determine this answer.</w:t>
      </w:r>
      <w:r>
        <w:br/>
      </w:r>
    </w:p>
    <w:p w:rsidR="009A2B82" w:rsidRDefault="003B3AC0" w:rsidP="009A2B82">
      <w:pPr>
        <w:pStyle w:val="ListParagraph"/>
        <w:numPr>
          <w:ilvl w:val="0"/>
          <w:numId w:val="9"/>
        </w:numPr>
      </w:pPr>
      <w:r>
        <w:t>Employers were asked if they felt that Persons Supported gained independence, self-confidence, self-worth, financial independence, increased skill-set, increased life/social skills, and increased community involvement</w:t>
      </w:r>
      <w:r w:rsidR="009A2B82">
        <w:t>.</w:t>
      </w:r>
      <w:r w:rsidR="009A2B82">
        <w:br/>
      </w:r>
      <w:r w:rsidR="009A2B82" w:rsidRPr="009A2B82">
        <w:rPr>
          <w:b/>
          <w:i/>
          <w:color w:val="1F497D" w:themeColor="text2"/>
          <w:sz w:val="18"/>
          <w:szCs w:val="18"/>
        </w:rPr>
        <w:lastRenderedPageBreak/>
        <w:t>Comments:</w:t>
      </w:r>
      <w:r w:rsidR="009A2B82" w:rsidRPr="009A2B82">
        <w:rPr>
          <w:i/>
          <w:color w:val="1F497D" w:themeColor="text2"/>
          <w:sz w:val="18"/>
          <w:szCs w:val="18"/>
        </w:rPr>
        <w:t xml:space="preserve"> </w:t>
      </w:r>
      <w:r w:rsidR="009A2B82">
        <w:rPr>
          <w:i/>
          <w:sz w:val="18"/>
          <w:szCs w:val="18"/>
        </w:rPr>
        <w:t xml:space="preserve">All employers felt that some independence was gained, or that they, as Employers, did not necessarily have the personal knowledge of the Person Supported to accurately answer this question. The most noted area for improvement would be financial independence. </w:t>
      </w:r>
      <w:r w:rsidR="009A2B82">
        <w:rPr>
          <w:i/>
          <w:sz w:val="18"/>
          <w:szCs w:val="18"/>
        </w:rPr>
        <w:br/>
      </w:r>
    </w:p>
    <w:p w:rsidR="009A2B82" w:rsidRDefault="009A2B82" w:rsidP="007E4864">
      <w:pPr>
        <w:ind w:left="810" w:hanging="450"/>
      </w:pPr>
      <w:r>
        <w:t>7/8. Employers were asked if they felt that Persons Supported may gain an increase in responsibilities, hours of work, wages or benefits, or options for advancement</w:t>
      </w:r>
      <w:r>
        <w:br/>
      </w:r>
      <w:r w:rsidRPr="009A2B82">
        <w:rPr>
          <w:b/>
          <w:i/>
          <w:color w:val="1F497D" w:themeColor="text2"/>
          <w:sz w:val="18"/>
          <w:szCs w:val="18"/>
        </w:rPr>
        <w:t>Comments:</w:t>
      </w:r>
      <w:r w:rsidRPr="009A2B82">
        <w:rPr>
          <w:i/>
          <w:color w:val="1F497D" w:themeColor="text2"/>
          <w:sz w:val="18"/>
          <w:szCs w:val="18"/>
        </w:rPr>
        <w:t xml:space="preserve"> </w:t>
      </w:r>
      <w:r w:rsidRPr="009A2B82">
        <w:rPr>
          <w:i/>
          <w:sz w:val="18"/>
          <w:szCs w:val="18"/>
        </w:rPr>
        <w:t>Employers indicated that due to the nature of their business or the size of their organization, in most occasions, advancement would not be likely in many of these areas. It was noted that additional training and skills must be learned for certain individuals to advance any further within any of the organizations wh</w:t>
      </w:r>
      <w:r w:rsidR="007E4864">
        <w:rPr>
          <w:i/>
          <w:sz w:val="18"/>
          <w:szCs w:val="18"/>
        </w:rPr>
        <w:t xml:space="preserve">ere advancement was available. </w:t>
      </w:r>
    </w:p>
    <w:p w:rsidR="009A2B82" w:rsidRDefault="009A2B82" w:rsidP="009A2B82">
      <w:pPr>
        <w:pStyle w:val="ListParagraph"/>
        <w:numPr>
          <w:ilvl w:val="0"/>
          <w:numId w:val="10"/>
        </w:numPr>
      </w:pPr>
      <w:r>
        <w:t xml:space="preserve">Employers were asked if they felt SACL Staff were available to meet their needs and concerns. </w:t>
      </w:r>
      <w:r w:rsidRPr="009A2B82">
        <w:rPr>
          <w:b/>
          <w:i/>
          <w:color w:val="1F497D" w:themeColor="text2"/>
          <w:sz w:val="18"/>
          <w:szCs w:val="18"/>
        </w:rPr>
        <w:t>Comments:</w:t>
      </w:r>
      <w:r w:rsidRPr="009A2B82">
        <w:rPr>
          <w:i/>
          <w:color w:val="1F497D" w:themeColor="text2"/>
          <w:sz w:val="18"/>
          <w:szCs w:val="18"/>
        </w:rPr>
        <w:t xml:space="preserve"> </w:t>
      </w:r>
      <w:r w:rsidR="00E4652D">
        <w:rPr>
          <w:i/>
          <w:sz w:val="18"/>
          <w:szCs w:val="18"/>
        </w:rPr>
        <w:t>This question did not function properly in the survey, and did not collect valid data.</w:t>
      </w:r>
      <w:r w:rsidRPr="009A2B82">
        <w:rPr>
          <w:i/>
          <w:sz w:val="18"/>
          <w:szCs w:val="18"/>
        </w:rPr>
        <w:t xml:space="preserve"> </w:t>
      </w:r>
      <w:r w:rsidRPr="009A2B82">
        <w:rPr>
          <w:i/>
          <w:sz w:val="18"/>
          <w:szCs w:val="18"/>
        </w:rPr>
        <w:br/>
      </w:r>
    </w:p>
    <w:p w:rsidR="00E4652D" w:rsidRDefault="00E4652D" w:rsidP="00E4652D">
      <w:pPr>
        <w:pStyle w:val="ListParagraph"/>
        <w:numPr>
          <w:ilvl w:val="0"/>
          <w:numId w:val="10"/>
        </w:numPr>
      </w:pPr>
      <w:r>
        <w:t xml:space="preserve">Employers were asked if they felt that SACL Support staff had sufficient knowledge if the position, had an appropriate back-up plan in the event of Staff illness or absence, and that Support Staff was able to communicate efficiently and effectively within the employment site. </w:t>
      </w:r>
      <w:r>
        <w:br/>
      </w:r>
      <w:r w:rsidRPr="009A2B82">
        <w:rPr>
          <w:b/>
          <w:i/>
          <w:color w:val="1F497D" w:themeColor="text2"/>
          <w:sz w:val="18"/>
          <w:szCs w:val="18"/>
        </w:rPr>
        <w:t>Comments:</w:t>
      </w:r>
      <w:r w:rsidRPr="009A2B82">
        <w:rPr>
          <w:i/>
          <w:color w:val="1F497D" w:themeColor="text2"/>
          <w:sz w:val="18"/>
          <w:szCs w:val="18"/>
        </w:rPr>
        <w:t xml:space="preserve"> </w:t>
      </w:r>
      <w:r>
        <w:rPr>
          <w:i/>
          <w:sz w:val="18"/>
          <w:szCs w:val="18"/>
        </w:rPr>
        <w:t>All employers who had first-hand knowledge of the Person Supported and their support staff answered yes to these questions. However there were 29% - 42% who were unsure.</w:t>
      </w:r>
      <w:r>
        <w:rPr>
          <w:i/>
          <w:sz w:val="18"/>
          <w:szCs w:val="18"/>
        </w:rPr>
        <w:br/>
      </w:r>
    </w:p>
    <w:p w:rsidR="00E4652D" w:rsidRDefault="00E4652D" w:rsidP="00E4652D">
      <w:pPr>
        <w:pStyle w:val="ListParagraph"/>
        <w:numPr>
          <w:ilvl w:val="0"/>
          <w:numId w:val="10"/>
        </w:numPr>
      </w:pPr>
      <w:r>
        <w:t>Employers were asked if they felt that Persons Supported were instructed and encouraged to demonstrate appropriate expectations for attendance &amp; punctuality, grooming &amp; dress, job safety practices, skill performance, communication requirements, work ethics &amp; practices, health &amp; medication management, work culture &amp; hierarchy, literary skills, work related academic skills, work related technology and assertiveness &amp; self-advocacy.</w:t>
      </w:r>
    </w:p>
    <w:p w:rsidR="00E4652D" w:rsidRDefault="00E4652D" w:rsidP="00E4652D">
      <w:pPr>
        <w:pStyle w:val="ListParagraph"/>
      </w:pPr>
      <w:r w:rsidRPr="009A2B82">
        <w:rPr>
          <w:b/>
          <w:i/>
          <w:color w:val="1F497D" w:themeColor="text2"/>
          <w:sz w:val="18"/>
          <w:szCs w:val="18"/>
        </w:rPr>
        <w:t>Comments:</w:t>
      </w:r>
      <w:r w:rsidRPr="009A2B82">
        <w:rPr>
          <w:i/>
          <w:color w:val="1F497D" w:themeColor="text2"/>
          <w:sz w:val="18"/>
          <w:szCs w:val="18"/>
        </w:rPr>
        <w:t xml:space="preserve"> </w:t>
      </w:r>
      <w:r>
        <w:rPr>
          <w:i/>
          <w:sz w:val="18"/>
          <w:szCs w:val="18"/>
        </w:rPr>
        <w:t xml:space="preserve">Comments and results indicate that 42% - 88% felt that SACL Staff helped Persons Supported to achieve these expectation. There was a ‘somewhat’ response to </w:t>
      </w:r>
      <w:r w:rsidR="008C17D7">
        <w:rPr>
          <w:i/>
          <w:sz w:val="18"/>
          <w:szCs w:val="18"/>
        </w:rPr>
        <w:t>Persons Supported understanding of corporate culture, literary skills, academic skills, technology skills and assertiveness. 14% - 28% of the employers felt that these expectations were not necessarily applicable to the position within their organization.</w:t>
      </w:r>
      <w:r w:rsidR="008C17D7">
        <w:rPr>
          <w:i/>
          <w:sz w:val="18"/>
          <w:szCs w:val="18"/>
        </w:rPr>
        <w:br/>
      </w:r>
    </w:p>
    <w:p w:rsidR="009A2B82" w:rsidRDefault="008C17D7" w:rsidP="009A2B82">
      <w:pPr>
        <w:pStyle w:val="ListParagraph"/>
        <w:numPr>
          <w:ilvl w:val="0"/>
          <w:numId w:val="10"/>
        </w:numPr>
      </w:pPr>
      <w:r>
        <w:t>100% of the Employers surveyed indicated that the Community Employment Services met the needs of the Person Supported.</w:t>
      </w:r>
    </w:p>
    <w:p w:rsidR="008C17D7" w:rsidRDefault="008C17D7" w:rsidP="008C17D7">
      <w:pPr>
        <w:pStyle w:val="ListParagraph"/>
      </w:pPr>
    </w:p>
    <w:p w:rsidR="008C17D7" w:rsidRDefault="008C17D7" w:rsidP="009A2B82">
      <w:pPr>
        <w:pStyle w:val="ListParagraph"/>
        <w:numPr>
          <w:ilvl w:val="0"/>
          <w:numId w:val="10"/>
        </w:numPr>
      </w:pPr>
      <w:r>
        <w:t>100% of the Employers surveyed indicated that the Community Employment Services met the needs of the Employer.</w:t>
      </w:r>
    </w:p>
    <w:p w:rsidR="008C17D7" w:rsidRDefault="008C17D7" w:rsidP="008C17D7">
      <w:pPr>
        <w:pStyle w:val="ListParagraph"/>
      </w:pPr>
    </w:p>
    <w:p w:rsidR="008C17D7" w:rsidRDefault="008C17D7" w:rsidP="008C17D7">
      <w:pPr>
        <w:pStyle w:val="ListParagraph"/>
        <w:numPr>
          <w:ilvl w:val="0"/>
          <w:numId w:val="10"/>
        </w:numPr>
      </w:pPr>
      <w:r>
        <w:t xml:space="preserve">Employers were asked what they liked best about having a SACL Person Supported as an employee. </w:t>
      </w:r>
      <w:r>
        <w:br/>
      </w:r>
      <w:r w:rsidRPr="009A2B82">
        <w:rPr>
          <w:b/>
          <w:i/>
          <w:color w:val="1F497D" w:themeColor="text2"/>
          <w:sz w:val="18"/>
          <w:szCs w:val="18"/>
        </w:rPr>
        <w:t>Comments:</w:t>
      </w:r>
      <w:r w:rsidRPr="009A2B82">
        <w:rPr>
          <w:i/>
          <w:color w:val="1F497D" w:themeColor="text2"/>
          <w:sz w:val="18"/>
          <w:szCs w:val="18"/>
        </w:rPr>
        <w:t xml:space="preserve"> </w:t>
      </w:r>
      <w:r>
        <w:rPr>
          <w:i/>
          <w:sz w:val="18"/>
          <w:szCs w:val="18"/>
        </w:rPr>
        <w:t>Positive attitude &amp; consistent work ethic. Dedicated and reliable, gratification for providing employment to individuals who may experience difficulties gaining employment.</w:t>
      </w:r>
      <w:r w:rsidRPr="009A2B82">
        <w:rPr>
          <w:i/>
          <w:sz w:val="18"/>
          <w:szCs w:val="18"/>
        </w:rPr>
        <w:t xml:space="preserve"> </w:t>
      </w:r>
      <w:r w:rsidRPr="009A2B82">
        <w:rPr>
          <w:i/>
          <w:sz w:val="18"/>
          <w:szCs w:val="18"/>
        </w:rPr>
        <w:br/>
      </w:r>
    </w:p>
    <w:p w:rsidR="008C17D7" w:rsidRDefault="008C17D7" w:rsidP="001F60D4">
      <w:pPr>
        <w:pStyle w:val="ListParagraph"/>
        <w:numPr>
          <w:ilvl w:val="0"/>
          <w:numId w:val="10"/>
        </w:numPr>
        <w:sectPr w:rsidR="008C17D7" w:rsidSect="008C17D7">
          <w:pgSz w:w="12240" w:h="15840"/>
          <w:pgMar w:top="1739" w:right="1440" w:bottom="1260" w:left="1440" w:header="180" w:footer="285" w:gutter="0"/>
          <w:cols w:space="720"/>
          <w:titlePg/>
          <w:docGrid w:linePitch="360"/>
        </w:sectPr>
      </w:pPr>
      <w:r>
        <w:t>No additional comments were provided for improvement other than ‘fine as it is’.</w:t>
      </w:r>
    </w:p>
    <w:p w:rsidR="001F60D4" w:rsidRPr="008C17D7" w:rsidRDefault="001F60D4" w:rsidP="008C17D7">
      <w:pPr>
        <w:pStyle w:val="ListParagraph"/>
      </w:pPr>
    </w:p>
    <w:p w:rsidR="000255AF" w:rsidRDefault="008C17D7" w:rsidP="008C17D7">
      <w:pPr>
        <w:pStyle w:val="ListParagraph"/>
        <w:ind w:left="0"/>
        <w:rPr>
          <w:b/>
          <w:color w:val="1F497D" w:themeColor="text2"/>
          <w:sz w:val="36"/>
          <w:szCs w:val="36"/>
        </w:rPr>
      </w:pPr>
      <w:r>
        <w:rPr>
          <w:b/>
          <w:color w:val="1F497D" w:themeColor="text2"/>
          <w:sz w:val="36"/>
          <w:szCs w:val="36"/>
        </w:rPr>
        <w:t>Community Employment Services – Persons Supported</w:t>
      </w:r>
      <w:r w:rsidRPr="00FE40AB">
        <w:rPr>
          <w:b/>
          <w:color w:val="1F497D" w:themeColor="text2"/>
          <w:sz w:val="36"/>
          <w:szCs w:val="36"/>
        </w:rPr>
        <w:t xml:space="preserve"> </w:t>
      </w:r>
      <w:r>
        <w:rPr>
          <w:b/>
          <w:color w:val="1F497D" w:themeColor="text2"/>
          <w:sz w:val="36"/>
          <w:szCs w:val="36"/>
        </w:rPr>
        <w:br/>
      </w:r>
      <w:r w:rsidRPr="00FE40AB">
        <w:rPr>
          <w:b/>
          <w:color w:val="1F497D" w:themeColor="text2"/>
          <w:sz w:val="36"/>
          <w:szCs w:val="36"/>
        </w:rPr>
        <w:t>(</w:t>
      </w:r>
      <w:r>
        <w:rPr>
          <w:b/>
          <w:color w:val="1F497D" w:themeColor="text2"/>
          <w:sz w:val="36"/>
          <w:szCs w:val="36"/>
        </w:rPr>
        <w:t>29</w:t>
      </w:r>
      <w:r w:rsidRPr="00FE40AB">
        <w:rPr>
          <w:b/>
          <w:color w:val="1F497D" w:themeColor="text2"/>
          <w:sz w:val="36"/>
          <w:szCs w:val="36"/>
        </w:rPr>
        <w:t xml:space="preserve"> responses)</w:t>
      </w:r>
    </w:p>
    <w:p w:rsidR="008C17D7" w:rsidRPr="000255AF" w:rsidRDefault="000255AF" w:rsidP="000255AF">
      <w:pPr>
        <w:rPr>
          <w:b/>
          <w:color w:val="1F497D" w:themeColor="text2"/>
          <w:sz w:val="36"/>
          <w:szCs w:val="36"/>
        </w:rPr>
      </w:pPr>
      <w:r>
        <w:rPr>
          <w:i/>
          <w:sz w:val="18"/>
          <w:szCs w:val="18"/>
        </w:rPr>
        <w:t>Please note that although 30 Persons Supported registered for the survey, 3 people did not complete the survey. This slightly affects the other percentage amounts for accuracy.</w:t>
      </w:r>
      <w:r w:rsidR="008C17D7">
        <w:rPr>
          <w:b/>
          <w:color w:val="1F497D" w:themeColor="text2"/>
          <w:sz w:val="36"/>
          <w:szCs w:val="36"/>
        </w:rPr>
        <w:br/>
      </w:r>
    </w:p>
    <w:p w:rsidR="005A28D7" w:rsidRDefault="000255AF" w:rsidP="008C17D7">
      <w:pPr>
        <w:pStyle w:val="ListParagraph"/>
        <w:numPr>
          <w:ilvl w:val="0"/>
          <w:numId w:val="11"/>
        </w:numPr>
        <w:rPr>
          <w:i/>
          <w:sz w:val="18"/>
          <w:szCs w:val="18"/>
        </w:rPr>
      </w:pPr>
      <w:r>
        <w:t>100% of the completed responses for Persons Supported indicated that they think it’s important to Volunteer or get a Job in their community.</w:t>
      </w:r>
      <w:r w:rsidR="008C17D7">
        <w:br/>
      </w:r>
      <w:r w:rsidR="008C17D7" w:rsidRPr="008C17D7">
        <w:rPr>
          <w:b/>
          <w:i/>
          <w:color w:val="1F497D" w:themeColor="text2"/>
          <w:sz w:val="18"/>
          <w:szCs w:val="18"/>
        </w:rPr>
        <w:t>Comments:</w:t>
      </w:r>
      <w:r w:rsidR="008C17D7" w:rsidRPr="008C17D7">
        <w:rPr>
          <w:i/>
          <w:color w:val="1F497D" w:themeColor="text2"/>
          <w:sz w:val="18"/>
          <w:szCs w:val="18"/>
        </w:rPr>
        <w:t xml:space="preserve"> </w:t>
      </w:r>
      <w:r>
        <w:rPr>
          <w:i/>
          <w:sz w:val="18"/>
          <w:szCs w:val="18"/>
        </w:rPr>
        <w:t>‘I’d like to get a job at Dairy Queen’, ‘It’s good to volunteer and make some extra money’, ‘I do a job’</w:t>
      </w:r>
    </w:p>
    <w:p w:rsidR="000255AF" w:rsidRDefault="000255AF" w:rsidP="000255AF">
      <w:pPr>
        <w:pStyle w:val="ListParagraph"/>
        <w:rPr>
          <w:i/>
          <w:sz w:val="18"/>
          <w:szCs w:val="18"/>
        </w:rPr>
      </w:pPr>
    </w:p>
    <w:p w:rsidR="000255AF" w:rsidRPr="000255AF" w:rsidRDefault="000255AF" w:rsidP="000255AF">
      <w:pPr>
        <w:pStyle w:val="ListParagraph"/>
        <w:numPr>
          <w:ilvl w:val="0"/>
          <w:numId w:val="11"/>
        </w:numPr>
        <w:rPr>
          <w:i/>
          <w:sz w:val="18"/>
          <w:szCs w:val="18"/>
        </w:rPr>
      </w:pPr>
      <w:r>
        <w:t>90% of Persons Supported indicated that they are currently employed, volunteering or actively seeking volunteer opportunities or employment.</w:t>
      </w:r>
      <w:r>
        <w:br/>
      </w:r>
      <w:r w:rsidR="00BE7F60" w:rsidRPr="008C17D7">
        <w:rPr>
          <w:b/>
          <w:i/>
          <w:color w:val="1F497D" w:themeColor="text2"/>
          <w:sz w:val="18"/>
          <w:szCs w:val="18"/>
        </w:rPr>
        <w:t>Comments:</w:t>
      </w:r>
      <w:r w:rsidR="00BE7F60" w:rsidRPr="008C17D7">
        <w:rPr>
          <w:i/>
          <w:color w:val="1F497D" w:themeColor="text2"/>
          <w:sz w:val="18"/>
          <w:szCs w:val="18"/>
        </w:rPr>
        <w:t xml:space="preserve"> </w:t>
      </w:r>
      <w:r w:rsidR="00BE7F60" w:rsidRPr="000255AF">
        <w:rPr>
          <w:i/>
          <w:sz w:val="18"/>
          <w:szCs w:val="18"/>
        </w:rPr>
        <w:t>Of those surveyed who are not actively seeking employment or volunteer activities, the reason for not doing so was indicated as ‘health reasons’.</w:t>
      </w:r>
      <w:r>
        <w:br/>
      </w:r>
    </w:p>
    <w:p w:rsidR="000255AF" w:rsidRPr="00BE7F60" w:rsidRDefault="000255AF" w:rsidP="00BE7F60">
      <w:pPr>
        <w:pStyle w:val="ListParagraph"/>
        <w:numPr>
          <w:ilvl w:val="0"/>
          <w:numId w:val="11"/>
        </w:numPr>
        <w:rPr>
          <w:i/>
          <w:sz w:val="18"/>
          <w:szCs w:val="18"/>
        </w:rPr>
      </w:pPr>
      <w:r>
        <w:t xml:space="preserve">73.3% of </w:t>
      </w:r>
      <w:r w:rsidR="00BE7F60">
        <w:t>Persons S</w:t>
      </w:r>
      <w:r>
        <w:t>upported will be looking for employment/volunteer opportunities in the future.</w:t>
      </w:r>
      <w:r w:rsidR="00BE7F60">
        <w:br/>
      </w:r>
      <w:r w:rsidR="00BE7F60" w:rsidRPr="008C17D7">
        <w:rPr>
          <w:b/>
          <w:i/>
          <w:color w:val="1F497D" w:themeColor="text2"/>
          <w:sz w:val="18"/>
          <w:szCs w:val="18"/>
        </w:rPr>
        <w:t>Comments:</w:t>
      </w:r>
      <w:r w:rsidR="00BE7F60" w:rsidRPr="008C17D7">
        <w:rPr>
          <w:i/>
          <w:color w:val="1F497D" w:themeColor="text2"/>
          <w:sz w:val="18"/>
          <w:szCs w:val="18"/>
        </w:rPr>
        <w:t xml:space="preserve"> </w:t>
      </w:r>
      <w:r w:rsidR="00BE7F60">
        <w:rPr>
          <w:i/>
          <w:sz w:val="18"/>
          <w:szCs w:val="18"/>
        </w:rPr>
        <w:t>For those who will not be actively seeking employment in the future, the comments/reasoning indicate that they either already have a job they enjoy, or have not found an opportunity that interests them so will not be searching further for other opportunities at this time.</w:t>
      </w:r>
    </w:p>
    <w:p w:rsidR="00BE7F60" w:rsidRDefault="00BE7F60" w:rsidP="000255AF">
      <w:pPr>
        <w:pStyle w:val="ListParagraph"/>
        <w:rPr>
          <w:i/>
          <w:sz w:val="18"/>
          <w:szCs w:val="18"/>
        </w:rPr>
      </w:pPr>
    </w:p>
    <w:p w:rsidR="00BE7F60" w:rsidRPr="00BE7F60" w:rsidRDefault="00BE7F60" w:rsidP="00BE7F60">
      <w:pPr>
        <w:pStyle w:val="ListParagraph"/>
        <w:numPr>
          <w:ilvl w:val="0"/>
          <w:numId w:val="11"/>
        </w:numPr>
        <w:rPr>
          <w:i/>
          <w:sz w:val="18"/>
          <w:szCs w:val="18"/>
        </w:rPr>
      </w:pPr>
      <w:r>
        <w:t>80% of Persons Supported indicated that SACL Staff assisted or somewhat assisted them in determining what they would like to do for employment or volunteer opportunities.</w:t>
      </w:r>
      <w:r>
        <w:br/>
      </w:r>
      <w:r w:rsidRPr="008C17D7">
        <w:rPr>
          <w:b/>
          <w:i/>
          <w:color w:val="1F497D" w:themeColor="text2"/>
          <w:sz w:val="18"/>
          <w:szCs w:val="18"/>
        </w:rPr>
        <w:t>Comments:</w:t>
      </w:r>
      <w:r w:rsidRPr="008C17D7">
        <w:rPr>
          <w:i/>
          <w:color w:val="1F497D" w:themeColor="text2"/>
          <w:sz w:val="18"/>
          <w:szCs w:val="18"/>
        </w:rPr>
        <w:t xml:space="preserve"> </w:t>
      </w:r>
      <w:r>
        <w:rPr>
          <w:i/>
          <w:sz w:val="18"/>
          <w:szCs w:val="18"/>
        </w:rPr>
        <w:t>Comments indicate that some already had a goal/direction in mind, or are still unsure what they would like to do.</w:t>
      </w:r>
    </w:p>
    <w:p w:rsidR="000255AF" w:rsidRDefault="000255AF" w:rsidP="000255AF">
      <w:pPr>
        <w:pStyle w:val="ListParagraph"/>
        <w:rPr>
          <w:i/>
          <w:sz w:val="18"/>
          <w:szCs w:val="18"/>
        </w:rPr>
      </w:pPr>
    </w:p>
    <w:p w:rsidR="00BE7F60" w:rsidRPr="000255AF" w:rsidRDefault="00BE7F60" w:rsidP="00BE7F60">
      <w:pPr>
        <w:pStyle w:val="ListParagraph"/>
        <w:numPr>
          <w:ilvl w:val="0"/>
          <w:numId w:val="11"/>
        </w:numPr>
        <w:rPr>
          <w:i/>
          <w:sz w:val="18"/>
          <w:szCs w:val="18"/>
        </w:rPr>
      </w:pPr>
      <w:r>
        <w:t>96% of Persons Supported indicated that SACL Staff assisted them obtaining employment or volunteer opportunities that matched their interests and skill sets.</w:t>
      </w:r>
    </w:p>
    <w:p w:rsidR="00BE7F60" w:rsidRDefault="00BE7F60" w:rsidP="000255AF">
      <w:pPr>
        <w:pStyle w:val="ListParagraph"/>
        <w:rPr>
          <w:i/>
          <w:sz w:val="18"/>
          <w:szCs w:val="18"/>
        </w:rPr>
      </w:pPr>
    </w:p>
    <w:p w:rsidR="004D3AB6" w:rsidRPr="004D3AB6" w:rsidRDefault="004D3AB6" w:rsidP="004D3AB6">
      <w:pPr>
        <w:pStyle w:val="ListParagraph"/>
        <w:numPr>
          <w:ilvl w:val="0"/>
          <w:numId w:val="11"/>
        </w:numPr>
        <w:rPr>
          <w:i/>
          <w:sz w:val="18"/>
          <w:szCs w:val="18"/>
        </w:rPr>
      </w:pPr>
      <w:r>
        <w:t>100% of Persons Supported indicated that SACL Staff assisted with gaining the new skills to work towards what they would like to do.</w:t>
      </w:r>
    </w:p>
    <w:p w:rsidR="004D3AB6" w:rsidRPr="004D3AB6" w:rsidRDefault="004D3AB6" w:rsidP="004D3AB6">
      <w:pPr>
        <w:pStyle w:val="ListParagraph"/>
        <w:rPr>
          <w:i/>
          <w:sz w:val="18"/>
          <w:szCs w:val="18"/>
        </w:rPr>
      </w:pPr>
    </w:p>
    <w:p w:rsidR="004D3AB6" w:rsidRPr="00BE7F60" w:rsidRDefault="004D3AB6" w:rsidP="004D3AB6">
      <w:pPr>
        <w:pStyle w:val="ListParagraph"/>
        <w:numPr>
          <w:ilvl w:val="0"/>
          <w:numId w:val="11"/>
        </w:numPr>
        <w:rPr>
          <w:i/>
          <w:sz w:val="18"/>
          <w:szCs w:val="18"/>
        </w:rPr>
      </w:pPr>
      <w:r>
        <w:t>88% of Persons Supported feel that they have learned new skills since attending SACL Employment Services.</w:t>
      </w:r>
      <w:r>
        <w:br/>
      </w:r>
      <w:r w:rsidRPr="008C17D7">
        <w:rPr>
          <w:b/>
          <w:i/>
          <w:color w:val="1F497D" w:themeColor="text2"/>
          <w:sz w:val="18"/>
          <w:szCs w:val="18"/>
        </w:rPr>
        <w:t>Comments:</w:t>
      </w:r>
      <w:r w:rsidRPr="008C17D7">
        <w:rPr>
          <w:i/>
          <w:color w:val="1F497D" w:themeColor="text2"/>
          <w:sz w:val="18"/>
          <w:szCs w:val="18"/>
        </w:rPr>
        <w:t xml:space="preserve"> </w:t>
      </w:r>
      <w:r>
        <w:rPr>
          <w:i/>
          <w:sz w:val="18"/>
          <w:szCs w:val="18"/>
        </w:rPr>
        <w:t>‘I have learned to burlap around trees’</w:t>
      </w:r>
      <w:r>
        <w:rPr>
          <w:i/>
          <w:sz w:val="18"/>
          <w:szCs w:val="18"/>
        </w:rPr>
        <w:br/>
      </w:r>
    </w:p>
    <w:p w:rsidR="004D3AB6" w:rsidRPr="00BE7F60" w:rsidRDefault="004D3AB6" w:rsidP="004D3AB6">
      <w:pPr>
        <w:pStyle w:val="ListParagraph"/>
        <w:numPr>
          <w:ilvl w:val="0"/>
          <w:numId w:val="11"/>
        </w:numPr>
        <w:rPr>
          <w:i/>
          <w:sz w:val="18"/>
          <w:szCs w:val="18"/>
        </w:rPr>
      </w:pPr>
      <w:r>
        <w:t>100%% of Persons Supported indicated that SACL Staff assisted or somewhat assisted them to understand what’s expected for their employment or volunteer opportunities.</w:t>
      </w:r>
      <w:r>
        <w:br/>
      </w:r>
    </w:p>
    <w:p w:rsidR="004D3AB6" w:rsidRPr="00BE7F60" w:rsidRDefault="004D3AB6" w:rsidP="004D3AB6">
      <w:pPr>
        <w:pStyle w:val="ListParagraph"/>
        <w:numPr>
          <w:ilvl w:val="0"/>
          <w:numId w:val="11"/>
        </w:numPr>
        <w:rPr>
          <w:i/>
          <w:sz w:val="18"/>
          <w:szCs w:val="18"/>
        </w:rPr>
      </w:pPr>
      <w:r>
        <w:lastRenderedPageBreak/>
        <w:t>100% of Persons Supported indicated that they knew who to contact as SACL when they needed help.</w:t>
      </w:r>
      <w:r>
        <w:br/>
      </w:r>
    </w:p>
    <w:p w:rsidR="004D3AB6" w:rsidRPr="00BE7F60" w:rsidRDefault="004D3AB6" w:rsidP="004D3AB6">
      <w:pPr>
        <w:pStyle w:val="ListParagraph"/>
        <w:numPr>
          <w:ilvl w:val="0"/>
          <w:numId w:val="11"/>
        </w:numPr>
        <w:rPr>
          <w:i/>
          <w:sz w:val="18"/>
          <w:szCs w:val="18"/>
        </w:rPr>
      </w:pPr>
      <w:r>
        <w:t>100% of Persons Supported indicated that they feel safe at the place where they work or volunteer.</w:t>
      </w:r>
      <w:r>
        <w:br/>
      </w:r>
    </w:p>
    <w:p w:rsidR="004D3AB6" w:rsidRPr="00BE7F60" w:rsidRDefault="004D3AB6" w:rsidP="004D3AB6">
      <w:pPr>
        <w:pStyle w:val="ListParagraph"/>
        <w:numPr>
          <w:ilvl w:val="0"/>
          <w:numId w:val="11"/>
        </w:numPr>
        <w:rPr>
          <w:i/>
          <w:sz w:val="18"/>
          <w:szCs w:val="18"/>
        </w:rPr>
      </w:pPr>
      <w:r>
        <w:t>92% of Persons Supported indicated that they felt that the people they work with respect them. 8% indicated ‘somewhat’ to this question. There was no one who answered ‘no’ to this question.</w:t>
      </w:r>
      <w:r>
        <w:br/>
      </w:r>
    </w:p>
    <w:p w:rsidR="004D3AB6" w:rsidRPr="004D3AB6" w:rsidRDefault="004D3AB6" w:rsidP="004D3AB6">
      <w:pPr>
        <w:pStyle w:val="ListParagraph"/>
        <w:numPr>
          <w:ilvl w:val="0"/>
          <w:numId w:val="11"/>
        </w:numPr>
        <w:rPr>
          <w:i/>
          <w:sz w:val="18"/>
          <w:szCs w:val="18"/>
        </w:rPr>
      </w:pPr>
      <w:r>
        <w:t>Persons Supported were asked what suggestions or comments they have that would help make their employment or volunteer experience better:</w:t>
      </w:r>
    </w:p>
    <w:p w:rsidR="004D3AB6" w:rsidRDefault="00C867EC" w:rsidP="00C867EC">
      <w:pPr>
        <w:ind w:left="720"/>
        <w:rPr>
          <w:i/>
          <w:sz w:val="18"/>
          <w:szCs w:val="18"/>
        </w:rPr>
      </w:pPr>
      <w:r w:rsidRPr="008C17D7">
        <w:rPr>
          <w:b/>
          <w:i/>
          <w:color w:val="1F497D" w:themeColor="text2"/>
          <w:sz w:val="18"/>
          <w:szCs w:val="18"/>
        </w:rPr>
        <w:t>Comments:</w:t>
      </w:r>
      <w:r w:rsidRPr="008C17D7">
        <w:rPr>
          <w:i/>
          <w:color w:val="1F497D" w:themeColor="text2"/>
          <w:sz w:val="18"/>
          <w:szCs w:val="18"/>
        </w:rPr>
        <w:t xml:space="preserve"> </w:t>
      </w:r>
    </w:p>
    <w:p w:rsidR="00C867EC" w:rsidRDefault="00C867EC" w:rsidP="00C867EC">
      <w:pPr>
        <w:pStyle w:val="ListParagraph"/>
        <w:numPr>
          <w:ilvl w:val="0"/>
          <w:numId w:val="8"/>
        </w:numPr>
        <w:rPr>
          <w:i/>
          <w:sz w:val="18"/>
          <w:szCs w:val="18"/>
        </w:rPr>
      </w:pPr>
      <w:r>
        <w:rPr>
          <w:i/>
          <w:sz w:val="18"/>
          <w:szCs w:val="18"/>
        </w:rPr>
        <w:t>‘Make it better so I can be happy. Be nicer to everyone’</w:t>
      </w:r>
    </w:p>
    <w:p w:rsidR="00C867EC" w:rsidRDefault="00C867EC" w:rsidP="00C867EC">
      <w:pPr>
        <w:pStyle w:val="ListParagraph"/>
        <w:numPr>
          <w:ilvl w:val="0"/>
          <w:numId w:val="8"/>
        </w:numPr>
        <w:rPr>
          <w:i/>
          <w:sz w:val="18"/>
          <w:szCs w:val="18"/>
        </w:rPr>
      </w:pPr>
      <w:r>
        <w:rPr>
          <w:i/>
          <w:sz w:val="18"/>
          <w:szCs w:val="18"/>
        </w:rPr>
        <w:t>‘Better wages – minimum wage is too low’</w:t>
      </w:r>
    </w:p>
    <w:p w:rsidR="00C867EC" w:rsidRDefault="00C867EC" w:rsidP="00C867EC">
      <w:pPr>
        <w:pStyle w:val="ListParagraph"/>
        <w:numPr>
          <w:ilvl w:val="0"/>
          <w:numId w:val="8"/>
        </w:numPr>
        <w:rPr>
          <w:i/>
          <w:sz w:val="18"/>
          <w:szCs w:val="18"/>
        </w:rPr>
      </w:pPr>
      <w:r>
        <w:rPr>
          <w:i/>
          <w:sz w:val="18"/>
          <w:szCs w:val="18"/>
        </w:rPr>
        <w:t>‘I would like to learn how to be in the Shuswap Theatre plays and to learn how to be a violin player’</w:t>
      </w:r>
    </w:p>
    <w:p w:rsidR="00C867EC" w:rsidRPr="00C867EC" w:rsidRDefault="00C867EC" w:rsidP="00C867EC">
      <w:pPr>
        <w:pStyle w:val="ListParagraph"/>
        <w:numPr>
          <w:ilvl w:val="0"/>
          <w:numId w:val="8"/>
        </w:numPr>
        <w:rPr>
          <w:i/>
          <w:sz w:val="18"/>
          <w:szCs w:val="18"/>
        </w:rPr>
      </w:pPr>
      <w:r>
        <w:rPr>
          <w:i/>
          <w:sz w:val="18"/>
          <w:szCs w:val="18"/>
        </w:rPr>
        <w:t>Others are happy with services the way they are. (23 people)</w:t>
      </w:r>
    </w:p>
    <w:p w:rsidR="004D3AB6" w:rsidRPr="00BE7F60" w:rsidRDefault="004D3AB6" w:rsidP="004D3AB6">
      <w:pPr>
        <w:pStyle w:val="ListParagraph"/>
        <w:rPr>
          <w:i/>
          <w:sz w:val="18"/>
          <w:szCs w:val="18"/>
        </w:rPr>
      </w:pPr>
    </w:p>
    <w:p w:rsidR="00C867EC" w:rsidRDefault="00C867EC" w:rsidP="000255AF">
      <w:pPr>
        <w:pStyle w:val="ListParagraph"/>
        <w:rPr>
          <w:i/>
          <w:sz w:val="18"/>
          <w:szCs w:val="18"/>
        </w:rPr>
        <w:sectPr w:rsidR="00C867EC" w:rsidSect="008C17D7">
          <w:pgSz w:w="12240" w:h="15840"/>
          <w:pgMar w:top="1739" w:right="1440" w:bottom="1260" w:left="1440" w:header="180" w:footer="285" w:gutter="0"/>
          <w:cols w:space="720"/>
          <w:titlePg/>
          <w:docGrid w:linePitch="360"/>
        </w:sectPr>
      </w:pPr>
    </w:p>
    <w:p w:rsidR="00C867EC" w:rsidRDefault="00C867EC" w:rsidP="00C867EC">
      <w:pPr>
        <w:pStyle w:val="ListParagraph"/>
        <w:ind w:left="0"/>
        <w:rPr>
          <w:i/>
          <w:sz w:val="18"/>
          <w:szCs w:val="18"/>
        </w:rPr>
      </w:pPr>
      <w:r>
        <w:rPr>
          <w:b/>
          <w:color w:val="1F497D" w:themeColor="text2"/>
          <w:sz w:val="36"/>
          <w:szCs w:val="36"/>
        </w:rPr>
        <w:lastRenderedPageBreak/>
        <w:t>Supported Living – Persons Supported</w:t>
      </w:r>
      <w:r w:rsidRPr="00FE40AB">
        <w:rPr>
          <w:b/>
          <w:color w:val="1F497D" w:themeColor="text2"/>
          <w:sz w:val="36"/>
          <w:szCs w:val="36"/>
        </w:rPr>
        <w:t xml:space="preserve"> (</w:t>
      </w:r>
      <w:r>
        <w:rPr>
          <w:b/>
          <w:color w:val="1F497D" w:themeColor="text2"/>
          <w:sz w:val="36"/>
          <w:szCs w:val="36"/>
        </w:rPr>
        <w:t>7</w:t>
      </w:r>
      <w:r w:rsidRPr="00FE40AB">
        <w:rPr>
          <w:b/>
          <w:color w:val="1F497D" w:themeColor="text2"/>
          <w:sz w:val="36"/>
          <w:szCs w:val="36"/>
        </w:rPr>
        <w:t xml:space="preserve"> responses)</w:t>
      </w:r>
      <w:r>
        <w:rPr>
          <w:b/>
          <w:color w:val="1F497D" w:themeColor="text2"/>
          <w:sz w:val="36"/>
          <w:szCs w:val="36"/>
        </w:rPr>
        <w:br/>
      </w:r>
    </w:p>
    <w:p w:rsidR="00C867EC" w:rsidRDefault="00C867EC" w:rsidP="00C867EC">
      <w:pPr>
        <w:pStyle w:val="ListParagraph"/>
        <w:numPr>
          <w:ilvl w:val="0"/>
          <w:numId w:val="12"/>
        </w:numPr>
        <w:rPr>
          <w:i/>
          <w:sz w:val="18"/>
          <w:szCs w:val="18"/>
        </w:rPr>
      </w:pPr>
      <w:r>
        <w:t xml:space="preserve">85.7% of the Persons Supported indicated that </w:t>
      </w:r>
      <w:r w:rsidR="00260804">
        <w:t xml:space="preserve">they have the choice or </w:t>
      </w:r>
      <w:r>
        <w:t>have some input to where they live.</w:t>
      </w:r>
      <w:r>
        <w:br/>
      </w:r>
      <w:r w:rsidRPr="008C17D7">
        <w:rPr>
          <w:b/>
          <w:i/>
          <w:color w:val="1F497D" w:themeColor="text2"/>
          <w:sz w:val="18"/>
          <w:szCs w:val="18"/>
        </w:rPr>
        <w:t>Comments:</w:t>
      </w:r>
      <w:r w:rsidRPr="008C17D7">
        <w:rPr>
          <w:i/>
          <w:color w:val="1F497D" w:themeColor="text2"/>
          <w:sz w:val="18"/>
          <w:szCs w:val="18"/>
        </w:rPr>
        <w:t xml:space="preserve"> </w:t>
      </w:r>
      <w:r w:rsidR="00260804">
        <w:rPr>
          <w:i/>
          <w:sz w:val="18"/>
          <w:szCs w:val="18"/>
        </w:rPr>
        <w:t>Comments indicated that a full choice for the Person Supported is not always available due to parent/caregiver directives or availability of suitable and affordable options.</w:t>
      </w:r>
      <w:r w:rsidR="00260804">
        <w:rPr>
          <w:i/>
          <w:sz w:val="18"/>
          <w:szCs w:val="18"/>
        </w:rPr>
        <w:br/>
      </w:r>
    </w:p>
    <w:p w:rsidR="00260804" w:rsidRPr="00260804" w:rsidRDefault="00260804" w:rsidP="00260804">
      <w:pPr>
        <w:pStyle w:val="ListParagraph"/>
        <w:numPr>
          <w:ilvl w:val="0"/>
          <w:numId w:val="12"/>
        </w:numPr>
        <w:rPr>
          <w:i/>
          <w:sz w:val="18"/>
          <w:szCs w:val="18"/>
        </w:rPr>
      </w:pPr>
      <w:r>
        <w:t>57.2% of Persons Supported indicated that they get to choose or have some input as to who they live with. 42.9% felt they had no choice.</w:t>
      </w:r>
    </w:p>
    <w:p w:rsidR="00260804" w:rsidRDefault="00260804" w:rsidP="00260804">
      <w:pPr>
        <w:pStyle w:val="ListParagraph"/>
        <w:rPr>
          <w:i/>
          <w:sz w:val="18"/>
          <w:szCs w:val="18"/>
        </w:rPr>
      </w:pPr>
      <w:r w:rsidRPr="008C17D7">
        <w:rPr>
          <w:b/>
          <w:i/>
          <w:color w:val="1F497D" w:themeColor="text2"/>
          <w:sz w:val="18"/>
          <w:szCs w:val="18"/>
        </w:rPr>
        <w:t>Comments:</w:t>
      </w:r>
      <w:r w:rsidRPr="008C17D7">
        <w:rPr>
          <w:i/>
          <w:color w:val="1F497D" w:themeColor="text2"/>
          <w:sz w:val="18"/>
          <w:szCs w:val="18"/>
        </w:rPr>
        <w:t xml:space="preserve"> </w:t>
      </w:r>
      <w:r>
        <w:rPr>
          <w:i/>
          <w:sz w:val="18"/>
          <w:szCs w:val="18"/>
        </w:rPr>
        <w:t>Choices can be limited to Persons Supported due to availability and selection of applicable residences within their income level and with appropriate accessibility features as required.</w:t>
      </w:r>
    </w:p>
    <w:p w:rsidR="00260804" w:rsidRDefault="00260804" w:rsidP="00260804">
      <w:pPr>
        <w:pStyle w:val="ListParagraph"/>
        <w:rPr>
          <w:i/>
          <w:sz w:val="18"/>
          <w:szCs w:val="18"/>
        </w:rPr>
      </w:pPr>
    </w:p>
    <w:p w:rsidR="00260804" w:rsidRPr="00260804" w:rsidRDefault="00260804" w:rsidP="00260804">
      <w:pPr>
        <w:pStyle w:val="ListParagraph"/>
        <w:numPr>
          <w:ilvl w:val="0"/>
          <w:numId w:val="12"/>
        </w:numPr>
        <w:rPr>
          <w:i/>
          <w:sz w:val="18"/>
          <w:szCs w:val="18"/>
        </w:rPr>
      </w:pPr>
      <w:r>
        <w:t>100% of Persons Supported indicated that they get to choose or have some input as to what things to have around them for comfort and décor.</w:t>
      </w:r>
    </w:p>
    <w:p w:rsidR="00260804" w:rsidRDefault="00260804" w:rsidP="00260804">
      <w:pPr>
        <w:pStyle w:val="ListParagraph"/>
        <w:rPr>
          <w:i/>
          <w:sz w:val="18"/>
          <w:szCs w:val="18"/>
        </w:rPr>
      </w:pPr>
      <w:r w:rsidRPr="008C17D7">
        <w:rPr>
          <w:b/>
          <w:i/>
          <w:color w:val="1F497D" w:themeColor="text2"/>
          <w:sz w:val="18"/>
          <w:szCs w:val="18"/>
        </w:rPr>
        <w:t>Comments:</w:t>
      </w:r>
      <w:r w:rsidRPr="008C17D7">
        <w:rPr>
          <w:i/>
          <w:color w:val="1F497D" w:themeColor="text2"/>
          <w:sz w:val="18"/>
          <w:szCs w:val="18"/>
        </w:rPr>
        <w:t xml:space="preserve"> </w:t>
      </w:r>
      <w:r>
        <w:rPr>
          <w:i/>
          <w:sz w:val="18"/>
          <w:szCs w:val="18"/>
        </w:rPr>
        <w:t>‘Half the house is mine, and I made it mine’</w:t>
      </w:r>
    </w:p>
    <w:p w:rsidR="00260804" w:rsidRDefault="00260804" w:rsidP="00260804">
      <w:pPr>
        <w:pStyle w:val="ListParagraph"/>
        <w:rPr>
          <w:i/>
          <w:sz w:val="18"/>
          <w:szCs w:val="18"/>
        </w:rPr>
      </w:pPr>
    </w:p>
    <w:p w:rsidR="00260804" w:rsidRPr="00260804" w:rsidRDefault="00260804" w:rsidP="00260804">
      <w:pPr>
        <w:pStyle w:val="ListParagraph"/>
        <w:numPr>
          <w:ilvl w:val="0"/>
          <w:numId w:val="12"/>
        </w:numPr>
        <w:rPr>
          <w:i/>
          <w:sz w:val="18"/>
          <w:szCs w:val="18"/>
        </w:rPr>
      </w:pPr>
      <w:r>
        <w:t>100% of Persons Supported indicated that they feel safe in the place that they live.</w:t>
      </w:r>
    </w:p>
    <w:p w:rsidR="00260804" w:rsidRDefault="00260804" w:rsidP="00260804">
      <w:pPr>
        <w:pStyle w:val="ListParagraph"/>
        <w:rPr>
          <w:b/>
          <w:i/>
          <w:color w:val="1F497D" w:themeColor="text2"/>
          <w:sz w:val="18"/>
          <w:szCs w:val="18"/>
        </w:rPr>
      </w:pPr>
    </w:p>
    <w:p w:rsidR="00260804" w:rsidRPr="00260804" w:rsidRDefault="00260804" w:rsidP="00260804">
      <w:pPr>
        <w:pStyle w:val="ListParagraph"/>
        <w:numPr>
          <w:ilvl w:val="0"/>
          <w:numId w:val="12"/>
        </w:numPr>
        <w:rPr>
          <w:i/>
          <w:sz w:val="18"/>
          <w:szCs w:val="18"/>
        </w:rPr>
      </w:pPr>
      <w:r>
        <w:t>100% of Persons Supported indicated that there was always or ‘somewhat’ a SACL Staff member around to help them if they need it.</w:t>
      </w:r>
    </w:p>
    <w:p w:rsidR="00260804" w:rsidRDefault="00260804" w:rsidP="00260804">
      <w:pPr>
        <w:pStyle w:val="ListParagraph"/>
        <w:rPr>
          <w:b/>
          <w:i/>
          <w:color w:val="1F497D" w:themeColor="text2"/>
          <w:sz w:val="18"/>
          <w:szCs w:val="18"/>
        </w:rPr>
      </w:pPr>
    </w:p>
    <w:p w:rsidR="00260804" w:rsidRPr="00260804" w:rsidRDefault="00260804" w:rsidP="00260804">
      <w:pPr>
        <w:pStyle w:val="ListParagraph"/>
        <w:numPr>
          <w:ilvl w:val="0"/>
          <w:numId w:val="12"/>
        </w:numPr>
        <w:rPr>
          <w:i/>
          <w:sz w:val="18"/>
          <w:szCs w:val="18"/>
        </w:rPr>
      </w:pPr>
      <w:r>
        <w:t>Persons Supported were asked if SACL Staff help them with:</w:t>
      </w:r>
    </w:p>
    <w:p w:rsidR="00260804" w:rsidRDefault="00260804" w:rsidP="00260804">
      <w:pPr>
        <w:pStyle w:val="ListParagraph"/>
        <w:rPr>
          <w:b/>
          <w:i/>
          <w:color w:val="1F497D" w:themeColor="text2"/>
          <w:sz w:val="18"/>
          <w:szCs w:val="18"/>
        </w:rPr>
      </w:pPr>
    </w:p>
    <w:tbl>
      <w:tblPr>
        <w:tblStyle w:val="TableGrid"/>
        <w:tblW w:w="0" w:type="auto"/>
        <w:tblInd w:w="720" w:type="dxa"/>
        <w:tblLook w:val="04A0" w:firstRow="1" w:lastRow="0" w:firstColumn="1" w:lastColumn="0" w:noHBand="0" w:noVBand="1"/>
      </w:tblPr>
      <w:tblGrid>
        <w:gridCol w:w="4945"/>
        <w:gridCol w:w="900"/>
        <w:gridCol w:w="1080"/>
        <w:gridCol w:w="704"/>
        <w:gridCol w:w="1001"/>
      </w:tblGrid>
      <w:tr w:rsidR="00540603" w:rsidTr="00540603">
        <w:tc>
          <w:tcPr>
            <w:tcW w:w="4945" w:type="dxa"/>
          </w:tcPr>
          <w:p w:rsidR="00260804" w:rsidRDefault="00260804" w:rsidP="00260804">
            <w:pPr>
              <w:pStyle w:val="ListParagraph"/>
              <w:ind w:left="0"/>
              <w:rPr>
                <w:b/>
                <w:i/>
                <w:color w:val="1F497D" w:themeColor="text2"/>
                <w:sz w:val="18"/>
                <w:szCs w:val="18"/>
              </w:rPr>
            </w:pPr>
          </w:p>
        </w:tc>
        <w:tc>
          <w:tcPr>
            <w:tcW w:w="900" w:type="dxa"/>
          </w:tcPr>
          <w:p w:rsidR="00260804" w:rsidRDefault="00540603" w:rsidP="00260804">
            <w:pPr>
              <w:pStyle w:val="ListParagraph"/>
              <w:ind w:left="0"/>
              <w:rPr>
                <w:b/>
                <w:i/>
                <w:color w:val="1F497D" w:themeColor="text2"/>
                <w:sz w:val="18"/>
                <w:szCs w:val="18"/>
              </w:rPr>
            </w:pPr>
            <w:r>
              <w:rPr>
                <w:b/>
                <w:i/>
                <w:color w:val="1F497D" w:themeColor="text2"/>
                <w:sz w:val="18"/>
                <w:szCs w:val="18"/>
              </w:rPr>
              <w:t>Yes</w:t>
            </w:r>
          </w:p>
        </w:tc>
        <w:tc>
          <w:tcPr>
            <w:tcW w:w="1080" w:type="dxa"/>
          </w:tcPr>
          <w:p w:rsidR="00260804" w:rsidRDefault="00540603" w:rsidP="00260804">
            <w:pPr>
              <w:pStyle w:val="ListParagraph"/>
              <w:ind w:left="0"/>
              <w:rPr>
                <w:b/>
                <w:i/>
                <w:color w:val="1F497D" w:themeColor="text2"/>
                <w:sz w:val="18"/>
                <w:szCs w:val="18"/>
              </w:rPr>
            </w:pPr>
            <w:r>
              <w:rPr>
                <w:b/>
                <w:i/>
                <w:color w:val="1F497D" w:themeColor="text2"/>
                <w:sz w:val="18"/>
                <w:szCs w:val="18"/>
              </w:rPr>
              <w:t>Sometimes</w:t>
            </w:r>
          </w:p>
        </w:tc>
        <w:tc>
          <w:tcPr>
            <w:tcW w:w="704" w:type="dxa"/>
          </w:tcPr>
          <w:p w:rsidR="00260804" w:rsidRDefault="00540603" w:rsidP="00260804">
            <w:pPr>
              <w:pStyle w:val="ListParagraph"/>
              <w:ind w:left="0"/>
              <w:rPr>
                <w:b/>
                <w:i/>
                <w:color w:val="1F497D" w:themeColor="text2"/>
                <w:sz w:val="18"/>
                <w:szCs w:val="18"/>
              </w:rPr>
            </w:pPr>
            <w:r>
              <w:rPr>
                <w:b/>
                <w:i/>
                <w:color w:val="1F497D" w:themeColor="text2"/>
                <w:sz w:val="18"/>
                <w:szCs w:val="18"/>
              </w:rPr>
              <w:t>No</w:t>
            </w:r>
          </w:p>
        </w:tc>
        <w:tc>
          <w:tcPr>
            <w:tcW w:w="1001" w:type="dxa"/>
          </w:tcPr>
          <w:p w:rsidR="00260804" w:rsidRDefault="00540603" w:rsidP="00260804">
            <w:pPr>
              <w:pStyle w:val="ListParagraph"/>
              <w:ind w:left="0"/>
              <w:rPr>
                <w:b/>
                <w:i/>
                <w:color w:val="1F497D" w:themeColor="text2"/>
                <w:sz w:val="18"/>
                <w:szCs w:val="18"/>
              </w:rPr>
            </w:pPr>
            <w:r>
              <w:rPr>
                <w:b/>
                <w:i/>
                <w:color w:val="1F497D" w:themeColor="text2"/>
                <w:sz w:val="18"/>
                <w:szCs w:val="18"/>
              </w:rPr>
              <w:t>Not Applicable</w:t>
            </w:r>
          </w:p>
        </w:tc>
      </w:tr>
      <w:tr w:rsidR="00540603" w:rsidTr="00540603">
        <w:tc>
          <w:tcPr>
            <w:tcW w:w="4945" w:type="dxa"/>
          </w:tcPr>
          <w:p w:rsidR="00540603" w:rsidRDefault="00540603" w:rsidP="00260804">
            <w:pPr>
              <w:pStyle w:val="ListParagraph"/>
              <w:ind w:left="0"/>
              <w:rPr>
                <w:b/>
                <w:i/>
                <w:color w:val="1F497D" w:themeColor="text2"/>
                <w:sz w:val="18"/>
                <w:szCs w:val="18"/>
              </w:rPr>
            </w:pPr>
            <w:r>
              <w:rPr>
                <w:b/>
                <w:i/>
                <w:color w:val="1F497D" w:themeColor="text2"/>
                <w:sz w:val="18"/>
                <w:szCs w:val="18"/>
              </w:rPr>
              <w:t>Healthy Eating/Exercise</w:t>
            </w:r>
          </w:p>
        </w:tc>
        <w:tc>
          <w:tcPr>
            <w:tcW w:w="900" w:type="dxa"/>
          </w:tcPr>
          <w:p w:rsidR="00260804" w:rsidRPr="00540603" w:rsidRDefault="00540603" w:rsidP="00260804">
            <w:pPr>
              <w:pStyle w:val="ListParagraph"/>
              <w:ind w:left="0"/>
              <w:rPr>
                <w:color w:val="000000" w:themeColor="text1"/>
                <w:sz w:val="18"/>
                <w:szCs w:val="18"/>
              </w:rPr>
            </w:pPr>
            <w:r>
              <w:rPr>
                <w:color w:val="000000" w:themeColor="text1"/>
                <w:sz w:val="18"/>
                <w:szCs w:val="18"/>
              </w:rPr>
              <w:t>85.7%</w:t>
            </w:r>
          </w:p>
        </w:tc>
        <w:tc>
          <w:tcPr>
            <w:tcW w:w="1080" w:type="dxa"/>
          </w:tcPr>
          <w:p w:rsidR="00260804" w:rsidRPr="00540603" w:rsidRDefault="00540603" w:rsidP="00260804">
            <w:pPr>
              <w:pStyle w:val="ListParagraph"/>
              <w:ind w:left="0"/>
              <w:rPr>
                <w:color w:val="000000" w:themeColor="text1"/>
                <w:sz w:val="18"/>
                <w:szCs w:val="18"/>
              </w:rPr>
            </w:pPr>
            <w:r>
              <w:rPr>
                <w:color w:val="000000" w:themeColor="text1"/>
                <w:sz w:val="18"/>
                <w:szCs w:val="18"/>
              </w:rPr>
              <w:t>0%</w:t>
            </w:r>
          </w:p>
        </w:tc>
        <w:tc>
          <w:tcPr>
            <w:tcW w:w="704" w:type="dxa"/>
          </w:tcPr>
          <w:p w:rsidR="00260804" w:rsidRPr="00540603" w:rsidRDefault="00540603" w:rsidP="00260804">
            <w:pPr>
              <w:pStyle w:val="ListParagraph"/>
              <w:ind w:left="0"/>
              <w:rPr>
                <w:color w:val="000000" w:themeColor="text1"/>
                <w:sz w:val="18"/>
                <w:szCs w:val="18"/>
              </w:rPr>
            </w:pPr>
            <w:r>
              <w:rPr>
                <w:color w:val="000000" w:themeColor="text1"/>
                <w:sz w:val="18"/>
                <w:szCs w:val="18"/>
              </w:rPr>
              <w:t>0%</w:t>
            </w:r>
          </w:p>
        </w:tc>
        <w:tc>
          <w:tcPr>
            <w:tcW w:w="1001" w:type="dxa"/>
          </w:tcPr>
          <w:p w:rsidR="00260804" w:rsidRPr="00540603" w:rsidRDefault="00540603" w:rsidP="00260804">
            <w:pPr>
              <w:pStyle w:val="ListParagraph"/>
              <w:ind w:left="0"/>
              <w:rPr>
                <w:color w:val="000000" w:themeColor="text1"/>
                <w:sz w:val="18"/>
                <w:szCs w:val="18"/>
              </w:rPr>
            </w:pPr>
            <w:r>
              <w:rPr>
                <w:color w:val="000000" w:themeColor="text1"/>
                <w:sz w:val="18"/>
                <w:szCs w:val="18"/>
              </w:rPr>
              <w:t>14.3%</w:t>
            </w:r>
          </w:p>
        </w:tc>
      </w:tr>
      <w:tr w:rsidR="00540603" w:rsidTr="00540603">
        <w:tc>
          <w:tcPr>
            <w:tcW w:w="4945" w:type="dxa"/>
          </w:tcPr>
          <w:p w:rsidR="00260804" w:rsidRDefault="00540603" w:rsidP="00260804">
            <w:pPr>
              <w:pStyle w:val="ListParagraph"/>
              <w:ind w:left="0"/>
              <w:rPr>
                <w:b/>
                <w:i/>
                <w:color w:val="1F497D" w:themeColor="text2"/>
                <w:sz w:val="18"/>
                <w:szCs w:val="18"/>
              </w:rPr>
            </w:pPr>
            <w:r>
              <w:rPr>
                <w:b/>
                <w:i/>
                <w:color w:val="1F497D" w:themeColor="text2"/>
                <w:sz w:val="18"/>
                <w:szCs w:val="18"/>
              </w:rPr>
              <w:t>Personal Care</w:t>
            </w:r>
          </w:p>
        </w:tc>
        <w:tc>
          <w:tcPr>
            <w:tcW w:w="900" w:type="dxa"/>
          </w:tcPr>
          <w:p w:rsidR="00260804" w:rsidRPr="00540603" w:rsidRDefault="00540603" w:rsidP="00260804">
            <w:pPr>
              <w:pStyle w:val="ListParagraph"/>
              <w:ind w:left="0"/>
              <w:rPr>
                <w:color w:val="000000" w:themeColor="text1"/>
                <w:sz w:val="18"/>
                <w:szCs w:val="18"/>
              </w:rPr>
            </w:pPr>
            <w:r>
              <w:rPr>
                <w:color w:val="000000" w:themeColor="text1"/>
                <w:sz w:val="18"/>
                <w:szCs w:val="18"/>
              </w:rPr>
              <w:t>57.1%</w:t>
            </w:r>
          </w:p>
        </w:tc>
        <w:tc>
          <w:tcPr>
            <w:tcW w:w="1080" w:type="dxa"/>
          </w:tcPr>
          <w:p w:rsidR="00260804" w:rsidRPr="00540603" w:rsidRDefault="00540603" w:rsidP="00260804">
            <w:pPr>
              <w:pStyle w:val="ListParagraph"/>
              <w:ind w:left="0"/>
              <w:rPr>
                <w:color w:val="000000" w:themeColor="text1"/>
                <w:sz w:val="18"/>
                <w:szCs w:val="18"/>
              </w:rPr>
            </w:pPr>
            <w:r>
              <w:rPr>
                <w:color w:val="000000" w:themeColor="text1"/>
                <w:sz w:val="18"/>
                <w:szCs w:val="18"/>
              </w:rPr>
              <w:t>14.3%</w:t>
            </w:r>
          </w:p>
        </w:tc>
        <w:tc>
          <w:tcPr>
            <w:tcW w:w="704" w:type="dxa"/>
          </w:tcPr>
          <w:p w:rsidR="00260804" w:rsidRPr="00540603" w:rsidRDefault="00540603" w:rsidP="00260804">
            <w:pPr>
              <w:pStyle w:val="ListParagraph"/>
              <w:ind w:left="0"/>
              <w:rPr>
                <w:color w:val="000000" w:themeColor="text1"/>
                <w:sz w:val="18"/>
                <w:szCs w:val="18"/>
              </w:rPr>
            </w:pPr>
            <w:r>
              <w:rPr>
                <w:color w:val="000000" w:themeColor="text1"/>
                <w:sz w:val="18"/>
                <w:szCs w:val="18"/>
              </w:rPr>
              <w:t>14.3%</w:t>
            </w:r>
          </w:p>
        </w:tc>
        <w:tc>
          <w:tcPr>
            <w:tcW w:w="1001" w:type="dxa"/>
          </w:tcPr>
          <w:p w:rsidR="00260804" w:rsidRPr="00540603" w:rsidRDefault="00540603" w:rsidP="00260804">
            <w:pPr>
              <w:pStyle w:val="ListParagraph"/>
              <w:ind w:left="0"/>
              <w:rPr>
                <w:color w:val="000000" w:themeColor="text1"/>
                <w:sz w:val="18"/>
                <w:szCs w:val="18"/>
              </w:rPr>
            </w:pPr>
            <w:r>
              <w:rPr>
                <w:color w:val="000000" w:themeColor="text1"/>
                <w:sz w:val="18"/>
                <w:szCs w:val="18"/>
              </w:rPr>
              <w:t>14.3%</w:t>
            </w:r>
          </w:p>
        </w:tc>
      </w:tr>
      <w:tr w:rsidR="00540603" w:rsidTr="00540603">
        <w:tc>
          <w:tcPr>
            <w:tcW w:w="4945" w:type="dxa"/>
          </w:tcPr>
          <w:p w:rsidR="00540603" w:rsidRDefault="00540603" w:rsidP="00260804">
            <w:pPr>
              <w:pStyle w:val="ListParagraph"/>
              <w:ind w:left="0"/>
              <w:rPr>
                <w:b/>
                <w:i/>
                <w:color w:val="1F497D" w:themeColor="text2"/>
                <w:sz w:val="18"/>
                <w:szCs w:val="18"/>
              </w:rPr>
            </w:pPr>
            <w:r>
              <w:rPr>
                <w:b/>
                <w:i/>
                <w:color w:val="1F497D" w:themeColor="text2"/>
                <w:sz w:val="18"/>
                <w:szCs w:val="18"/>
              </w:rPr>
              <w:t>Household Maintenance</w:t>
            </w:r>
          </w:p>
        </w:tc>
        <w:tc>
          <w:tcPr>
            <w:tcW w:w="900" w:type="dxa"/>
          </w:tcPr>
          <w:p w:rsidR="00260804" w:rsidRPr="00540603" w:rsidRDefault="00540603" w:rsidP="00540603">
            <w:pPr>
              <w:pStyle w:val="ListParagraph"/>
              <w:ind w:left="0"/>
              <w:rPr>
                <w:color w:val="000000" w:themeColor="text1"/>
                <w:sz w:val="18"/>
                <w:szCs w:val="18"/>
              </w:rPr>
            </w:pPr>
            <w:r>
              <w:rPr>
                <w:color w:val="000000" w:themeColor="text1"/>
                <w:sz w:val="18"/>
                <w:szCs w:val="18"/>
              </w:rPr>
              <w:t>57.1%</w:t>
            </w:r>
          </w:p>
        </w:tc>
        <w:tc>
          <w:tcPr>
            <w:tcW w:w="1080" w:type="dxa"/>
          </w:tcPr>
          <w:p w:rsidR="00260804" w:rsidRPr="00540603" w:rsidRDefault="00540603" w:rsidP="00260804">
            <w:pPr>
              <w:pStyle w:val="ListParagraph"/>
              <w:ind w:left="0"/>
              <w:rPr>
                <w:color w:val="000000" w:themeColor="text1"/>
                <w:sz w:val="18"/>
                <w:szCs w:val="18"/>
              </w:rPr>
            </w:pPr>
            <w:r>
              <w:rPr>
                <w:color w:val="000000" w:themeColor="text1"/>
                <w:sz w:val="18"/>
                <w:szCs w:val="18"/>
              </w:rPr>
              <w:t>28.6%</w:t>
            </w:r>
          </w:p>
        </w:tc>
        <w:tc>
          <w:tcPr>
            <w:tcW w:w="704" w:type="dxa"/>
          </w:tcPr>
          <w:p w:rsidR="00260804" w:rsidRPr="00540603" w:rsidRDefault="00540603" w:rsidP="00260804">
            <w:pPr>
              <w:pStyle w:val="ListParagraph"/>
              <w:ind w:left="0"/>
              <w:rPr>
                <w:color w:val="000000" w:themeColor="text1"/>
                <w:sz w:val="18"/>
                <w:szCs w:val="18"/>
              </w:rPr>
            </w:pPr>
            <w:r>
              <w:rPr>
                <w:color w:val="000000" w:themeColor="text1"/>
                <w:sz w:val="18"/>
                <w:szCs w:val="18"/>
              </w:rPr>
              <w:t>0%</w:t>
            </w:r>
          </w:p>
        </w:tc>
        <w:tc>
          <w:tcPr>
            <w:tcW w:w="1001" w:type="dxa"/>
          </w:tcPr>
          <w:p w:rsidR="00260804" w:rsidRPr="00540603" w:rsidRDefault="00540603" w:rsidP="00260804">
            <w:pPr>
              <w:pStyle w:val="ListParagraph"/>
              <w:ind w:left="0"/>
              <w:rPr>
                <w:color w:val="000000" w:themeColor="text1"/>
                <w:sz w:val="18"/>
                <w:szCs w:val="18"/>
              </w:rPr>
            </w:pPr>
            <w:r>
              <w:rPr>
                <w:color w:val="000000" w:themeColor="text1"/>
                <w:sz w:val="18"/>
                <w:szCs w:val="18"/>
              </w:rPr>
              <w:t>14.3%</w:t>
            </w:r>
          </w:p>
        </w:tc>
      </w:tr>
      <w:tr w:rsidR="00540603" w:rsidTr="00540603">
        <w:tc>
          <w:tcPr>
            <w:tcW w:w="4945" w:type="dxa"/>
          </w:tcPr>
          <w:p w:rsidR="00260804" w:rsidRDefault="00540603" w:rsidP="00540603">
            <w:pPr>
              <w:pStyle w:val="ListParagraph"/>
              <w:ind w:left="0"/>
              <w:rPr>
                <w:b/>
                <w:i/>
                <w:color w:val="1F497D" w:themeColor="text2"/>
                <w:sz w:val="18"/>
                <w:szCs w:val="18"/>
              </w:rPr>
            </w:pPr>
            <w:r>
              <w:rPr>
                <w:b/>
                <w:i/>
                <w:color w:val="1F497D" w:themeColor="text2"/>
                <w:sz w:val="18"/>
                <w:szCs w:val="18"/>
              </w:rPr>
              <w:t>Expectations of a Tenant</w:t>
            </w:r>
          </w:p>
        </w:tc>
        <w:tc>
          <w:tcPr>
            <w:tcW w:w="900" w:type="dxa"/>
          </w:tcPr>
          <w:p w:rsidR="00260804" w:rsidRPr="00540603" w:rsidRDefault="00540603" w:rsidP="00260804">
            <w:pPr>
              <w:pStyle w:val="ListParagraph"/>
              <w:ind w:left="0"/>
              <w:rPr>
                <w:color w:val="000000" w:themeColor="text1"/>
                <w:sz w:val="18"/>
                <w:szCs w:val="18"/>
              </w:rPr>
            </w:pPr>
            <w:r>
              <w:rPr>
                <w:color w:val="000000" w:themeColor="text1"/>
                <w:sz w:val="18"/>
                <w:szCs w:val="18"/>
              </w:rPr>
              <w:t>57.1%</w:t>
            </w:r>
          </w:p>
        </w:tc>
        <w:tc>
          <w:tcPr>
            <w:tcW w:w="1080" w:type="dxa"/>
          </w:tcPr>
          <w:p w:rsidR="00260804" w:rsidRPr="00540603" w:rsidRDefault="00540603" w:rsidP="00260804">
            <w:pPr>
              <w:pStyle w:val="ListParagraph"/>
              <w:ind w:left="0"/>
              <w:rPr>
                <w:color w:val="000000" w:themeColor="text1"/>
                <w:sz w:val="18"/>
                <w:szCs w:val="18"/>
              </w:rPr>
            </w:pPr>
            <w:r>
              <w:rPr>
                <w:color w:val="000000" w:themeColor="text1"/>
                <w:sz w:val="18"/>
                <w:szCs w:val="18"/>
              </w:rPr>
              <w:t>14.3%</w:t>
            </w:r>
          </w:p>
        </w:tc>
        <w:tc>
          <w:tcPr>
            <w:tcW w:w="704" w:type="dxa"/>
          </w:tcPr>
          <w:p w:rsidR="00260804" w:rsidRPr="00540603" w:rsidRDefault="00540603" w:rsidP="00260804">
            <w:pPr>
              <w:pStyle w:val="ListParagraph"/>
              <w:ind w:left="0"/>
              <w:rPr>
                <w:color w:val="000000" w:themeColor="text1"/>
                <w:sz w:val="18"/>
                <w:szCs w:val="18"/>
              </w:rPr>
            </w:pPr>
            <w:r>
              <w:rPr>
                <w:color w:val="000000" w:themeColor="text1"/>
                <w:sz w:val="18"/>
                <w:szCs w:val="18"/>
              </w:rPr>
              <w:t>14.3%</w:t>
            </w:r>
          </w:p>
        </w:tc>
        <w:tc>
          <w:tcPr>
            <w:tcW w:w="1001" w:type="dxa"/>
          </w:tcPr>
          <w:p w:rsidR="00260804" w:rsidRPr="00540603" w:rsidRDefault="00540603" w:rsidP="00260804">
            <w:pPr>
              <w:pStyle w:val="ListParagraph"/>
              <w:ind w:left="0"/>
              <w:rPr>
                <w:color w:val="000000" w:themeColor="text1"/>
                <w:sz w:val="18"/>
                <w:szCs w:val="18"/>
              </w:rPr>
            </w:pPr>
            <w:r>
              <w:rPr>
                <w:color w:val="000000" w:themeColor="text1"/>
                <w:sz w:val="18"/>
                <w:szCs w:val="18"/>
              </w:rPr>
              <w:t>14.3%</w:t>
            </w:r>
          </w:p>
        </w:tc>
      </w:tr>
      <w:tr w:rsidR="00540603" w:rsidTr="00540603">
        <w:tc>
          <w:tcPr>
            <w:tcW w:w="4945" w:type="dxa"/>
          </w:tcPr>
          <w:p w:rsidR="00260804" w:rsidRDefault="00540603" w:rsidP="00260804">
            <w:pPr>
              <w:pStyle w:val="ListParagraph"/>
              <w:ind w:left="0"/>
              <w:rPr>
                <w:b/>
                <w:i/>
                <w:color w:val="1F497D" w:themeColor="text2"/>
                <w:sz w:val="18"/>
                <w:szCs w:val="18"/>
              </w:rPr>
            </w:pPr>
            <w:r>
              <w:rPr>
                <w:b/>
                <w:i/>
                <w:color w:val="1F497D" w:themeColor="text2"/>
                <w:sz w:val="18"/>
                <w:szCs w:val="18"/>
              </w:rPr>
              <w:t>Helping with decisions &amp; understanding rights</w:t>
            </w:r>
          </w:p>
        </w:tc>
        <w:tc>
          <w:tcPr>
            <w:tcW w:w="900" w:type="dxa"/>
          </w:tcPr>
          <w:p w:rsidR="00260804" w:rsidRPr="00540603" w:rsidRDefault="00540603" w:rsidP="00260804">
            <w:pPr>
              <w:pStyle w:val="ListParagraph"/>
              <w:ind w:left="0"/>
              <w:rPr>
                <w:color w:val="000000" w:themeColor="text1"/>
                <w:sz w:val="18"/>
                <w:szCs w:val="18"/>
              </w:rPr>
            </w:pPr>
            <w:r>
              <w:rPr>
                <w:color w:val="000000" w:themeColor="text1"/>
                <w:sz w:val="18"/>
                <w:szCs w:val="18"/>
              </w:rPr>
              <w:t>71.4%</w:t>
            </w:r>
          </w:p>
        </w:tc>
        <w:tc>
          <w:tcPr>
            <w:tcW w:w="1080" w:type="dxa"/>
          </w:tcPr>
          <w:p w:rsidR="00260804" w:rsidRPr="00540603" w:rsidRDefault="00540603" w:rsidP="00260804">
            <w:pPr>
              <w:pStyle w:val="ListParagraph"/>
              <w:ind w:left="0"/>
              <w:rPr>
                <w:color w:val="000000" w:themeColor="text1"/>
                <w:sz w:val="18"/>
                <w:szCs w:val="18"/>
              </w:rPr>
            </w:pPr>
            <w:r>
              <w:rPr>
                <w:color w:val="000000" w:themeColor="text1"/>
                <w:sz w:val="18"/>
                <w:szCs w:val="18"/>
              </w:rPr>
              <w:t>14.3%</w:t>
            </w:r>
          </w:p>
        </w:tc>
        <w:tc>
          <w:tcPr>
            <w:tcW w:w="704" w:type="dxa"/>
          </w:tcPr>
          <w:p w:rsidR="00260804" w:rsidRPr="00540603" w:rsidRDefault="00540603" w:rsidP="00260804">
            <w:pPr>
              <w:pStyle w:val="ListParagraph"/>
              <w:ind w:left="0"/>
              <w:rPr>
                <w:color w:val="000000" w:themeColor="text1"/>
                <w:sz w:val="18"/>
                <w:szCs w:val="18"/>
              </w:rPr>
            </w:pPr>
            <w:r>
              <w:rPr>
                <w:color w:val="000000" w:themeColor="text1"/>
                <w:sz w:val="18"/>
                <w:szCs w:val="18"/>
              </w:rPr>
              <w:t>0%</w:t>
            </w:r>
          </w:p>
        </w:tc>
        <w:tc>
          <w:tcPr>
            <w:tcW w:w="1001" w:type="dxa"/>
          </w:tcPr>
          <w:p w:rsidR="00260804" w:rsidRPr="00540603" w:rsidRDefault="00540603" w:rsidP="00260804">
            <w:pPr>
              <w:pStyle w:val="ListParagraph"/>
              <w:ind w:left="0"/>
              <w:rPr>
                <w:color w:val="000000" w:themeColor="text1"/>
                <w:sz w:val="18"/>
                <w:szCs w:val="18"/>
              </w:rPr>
            </w:pPr>
            <w:r>
              <w:rPr>
                <w:color w:val="000000" w:themeColor="text1"/>
                <w:sz w:val="18"/>
                <w:szCs w:val="18"/>
              </w:rPr>
              <w:t>14.3%</w:t>
            </w:r>
          </w:p>
        </w:tc>
      </w:tr>
      <w:tr w:rsidR="00540603" w:rsidTr="00540603">
        <w:tc>
          <w:tcPr>
            <w:tcW w:w="4945" w:type="dxa"/>
          </w:tcPr>
          <w:p w:rsidR="00260804" w:rsidRDefault="00540603" w:rsidP="00260804">
            <w:pPr>
              <w:pStyle w:val="ListParagraph"/>
              <w:ind w:left="0"/>
              <w:rPr>
                <w:b/>
                <w:i/>
                <w:color w:val="1F497D" w:themeColor="text2"/>
                <w:sz w:val="18"/>
                <w:szCs w:val="18"/>
              </w:rPr>
            </w:pPr>
            <w:r>
              <w:rPr>
                <w:b/>
                <w:i/>
                <w:color w:val="1F497D" w:themeColor="text2"/>
                <w:sz w:val="18"/>
                <w:szCs w:val="18"/>
              </w:rPr>
              <w:t>Family Contact</w:t>
            </w:r>
          </w:p>
        </w:tc>
        <w:tc>
          <w:tcPr>
            <w:tcW w:w="900" w:type="dxa"/>
          </w:tcPr>
          <w:p w:rsidR="00260804" w:rsidRPr="00540603" w:rsidRDefault="00540603" w:rsidP="00260804">
            <w:pPr>
              <w:pStyle w:val="ListParagraph"/>
              <w:ind w:left="0"/>
              <w:rPr>
                <w:color w:val="000000" w:themeColor="text1"/>
                <w:sz w:val="18"/>
                <w:szCs w:val="18"/>
              </w:rPr>
            </w:pPr>
            <w:r>
              <w:rPr>
                <w:color w:val="000000" w:themeColor="text1"/>
                <w:sz w:val="18"/>
                <w:szCs w:val="18"/>
              </w:rPr>
              <w:t>71.4%</w:t>
            </w:r>
          </w:p>
        </w:tc>
        <w:tc>
          <w:tcPr>
            <w:tcW w:w="1080" w:type="dxa"/>
          </w:tcPr>
          <w:p w:rsidR="00260804" w:rsidRPr="00540603" w:rsidRDefault="00540603" w:rsidP="00260804">
            <w:pPr>
              <w:pStyle w:val="ListParagraph"/>
              <w:ind w:left="0"/>
              <w:rPr>
                <w:color w:val="000000" w:themeColor="text1"/>
                <w:sz w:val="18"/>
                <w:szCs w:val="18"/>
              </w:rPr>
            </w:pPr>
            <w:r>
              <w:rPr>
                <w:color w:val="000000" w:themeColor="text1"/>
                <w:sz w:val="18"/>
                <w:szCs w:val="18"/>
              </w:rPr>
              <w:t>14.3%</w:t>
            </w:r>
          </w:p>
        </w:tc>
        <w:tc>
          <w:tcPr>
            <w:tcW w:w="704" w:type="dxa"/>
          </w:tcPr>
          <w:p w:rsidR="00260804" w:rsidRPr="00540603" w:rsidRDefault="00540603" w:rsidP="00260804">
            <w:pPr>
              <w:pStyle w:val="ListParagraph"/>
              <w:ind w:left="0"/>
              <w:rPr>
                <w:color w:val="000000" w:themeColor="text1"/>
                <w:sz w:val="18"/>
                <w:szCs w:val="18"/>
              </w:rPr>
            </w:pPr>
            <w:r>
              <w:rPr>
                <w:color w:val="000000" w:themeColor="text1"/>
                <w:sz w:val="18"/>
                <w:szCs w:val="18"/>
              </w:rPr>
              <w:t>0%</w:t>
            </w:r>
          </w:p>
        </w:tc>
        <w:tc>
          <w:tcPr>
            <w:tcW w:w="1001" w:type="dxa"/>
          </w:tcPr>
          <w:p w:rsidR="00260804" w:rsidRPr="00540603" w:rsidRDefault="00540603" w:rsidP="00260804">
            <w:pPr>
              <w:pStyle w:val="ListParagraph"/>
              <w:ind w:left="0"/>
              <w:rPr>
                <w:color w:val="000000" w:themeColor="text1"/>
                <w:sz w:val="18"/>
                <w:szCs w:val="18"/>
              </w:rPr>
            </w:pPr>
            <w:r>
              <w:rPr>
                <w:color w:val="000000" w:themeColor="text1"/>
                <w:sz w:val="18"/>
                <w:szCs w:val="18"/>
              </w:rPr>
              <w:t>14.3%</w:t>
            </w:r>
          </w:p>
        </w:tc>
      </w:tr>
      <w:tr w:rsidR="00540603" w:rsidTr="00540603">
        <w:tc>
          <w:tcPr>
            <w:tcW w:w="4945" w:type="dxa"/>
          </w:tcPr>
          <w:p w:rsidR="00540603" w:rsidRDefault="00540603" w:rsidP="00540603">
            <w:pPr>
              <w:pStyle w:val="ListParagraph"/>
              <w:ind w:left="0"/>
              <w:rPr>
                <w:b/>
                <w:i/>
                <w:color w:val="1F497D" w:themeColor="text2"/>
                <w:sz w:val="18"/>
                <w:szCs w:val="18"/>
              </w:rPr>
            </w:pPr>
            <w:r>
              <w:rPr>
                <w:b/>
                <w:i/>
                <w:color w:val="1F497D" w:themeColor="text2"/>
                <w:sz w:val="18"/>
                <w:szCs w:val="18"/>
              </w:rPr>
              <w:t>Encourage outings with friends or activities</w:t>
            </w:r>
          </w:p>
        </w:tc>
        <w:tc>
          <w:tcPr>
            <w:tcW w:w="900" w:type="dxa"/>
          </w:tcPr>
          <w:p w:rsidR="00260804" w:rsidRPr="00540603" w:rsidRDefault="00540603" w:rsidP="00260804">
            <w:pPr>
              <w:pStyle w:val="ListParagraph"/>
              <w:ind w:left="0"/>
              <w:rPr>
                <w:color w:val="000000" w:themeColor="text1"/>
                <w:sz w:val="18"/>
                <w:szCs w:val="18"/>
              </w:rPr>
            </w:pPr>
            <w:r>
              <w:rPr>
                <w:color w:val="000000" w:themeColor="text1"/>
                <w:sz w:val="18"/>
                <w:szCs w:val="18"/>
              </w:rPr>
              <w:t>57.1%</w:t>
            </w:r>
          </w:p>
        </w:tc>
        <w:tc>
          <w:tcPr>
            <w:tcW w:w="1080" w:type="dxa"/>
          </w:tcPr>
          <w:p w:rsidR="00260804" w:rsidRPr="00540603" w:rsidRDefault="00540603" w:rsidP="00260804">
            <w:pPr>
              <w:pStyle w:val="ListParagraph"/>
              <w:ind w:left="0"/>
              <w:rPr>
                <w:color w:val="000000" w:themeColor="text1"/>
                <w:sz w:val="18"/>
                <w:szCs w:val="18"/>
              </w:rPr>
            </w:pPr>
            <w:r>
              <w:rPr>
                <w:color w:val="000000" w:themeColor="text1"/>
                <w:sz w:val="18"/>
                <w:szCs w:val="18"/>
              </w:rPr>
              <w:t>28.6%</w:t>
            </w:r>
          </w:p>
        </w:tc>
        <w:tc>
          <w:tcPr>
            <w:tcW w:w="704" w:type="dxa"/>
          </w:tcPr>
          <w:p w:rsidR="00260804" w:rsidRPr="00540603" w:rsidRDefault="00540603" w:rsidP="00260804">
            <w:pPr>
              <w:pStyle w:val="ListParagraph"/>
              <w:ind w:left="0"/>
              <w:rPr>
                <w:color w:val="000000" w:themeColor="text1"/>
                <w:sz w:val="18"/>
                <w:szCs w:val="18"/>
              </w:rPr>
            </w:pPr>
            <w:r>
              <w:rPr>
                <w:color w:val="000000" w:themeColor="text1"/>
                <w:sz w:val="18"/>
                <w:szCs w:val="18"/>
              </w:rPr>
              <w:t>0%</w:t>
            </w:r>
          </w:p>
        </w:tc>
        <w:tc>
          <w:tcPr>
            <w:tcW w:w="1001" w:type="dxa"/>
          </w:tcPr>
          <w:p w:rsidR="00260804" w:rsidRPr="00540603" w:rsidRDefault="00540603" w:rsidP="00260804">
            <w:pPr>
              <w:pStyle w:val="ListParagraph"/>
              <w:ind w:left="0"/>
              <w:rPr>
                <w:color w:val="000000" w:themeColor="text1"/>
                <w:sz w:val="18"/>
                <w:szCs w:val="18"/>
              </w:rPr>
            </w:pPr>
            <w:r>
              <w:rPr>
                <w:color w:val="000000" w:themeColor="text1"/>
                <w:sz w:val="18"/>
                <w:szCs w:val="18"/>
              </w:rPr>
              <w:t>14.3%</w:t>
            </w:r>
          </w:p>
        </w:tc>
      </w:tr>
      <w:tr w:rsidR="00540603" w:rsidTr="00540603">
        <w:tc>
          <w:tcPr>
            <w:tcW w:w="4945" w:type="dxa"/>
          </w:tcPr>
          <w:p w:rsidR="00260804" w:rsidRDefault="00540603" w:rsidP="00260804">
            <w:pPr>
              <w:pStyle w:val="ListParagraph"/>
              <w:ind w:left="0"/>
              <w:rPr>
                <w:b/>
                <w:i/>
                <w:color w:val="1F497D" w:themeColor="text2"/>
                <w:sz w:val="18"/>
                <w:szCs w:val="18"/>
              </w:rPr>
            </w:pPr>
            <w:r>
              <w:rPr>
                <w:b/>
                <w:i/>
                <w:color w:val="1F497D" w:themeColor="text2"/>
                <w:sz w:val="18"/>
                <w:szCs w:val="18"/>
              </w:rPr>
              <w:t>Encourage fun activities or how to meet new people</w:t>
            </w:r>
          </w:p>
        </w:tc>
        <w:tc>
          <w:tcPr>
            <w:tcW w:w="900" w:type="dxa"/>
          </w:tcPr>
          <w:p w:rsidR="00260804" w:rsidRPr="00540603" w:rsidRDefault="00540603" w:rsidP="00260804">
            <w:pPr>
              <w:pStyle w:val="ListParagraph"/>
              <w:ind w:left="0"/>
              <w:rPr>
                <w:color w:val="000000" w:themeColor="text1"/>
                <w:sz w:val="18"/>
                <w:szCs w:val="18"/>
              </w:rPr>
            </w:pPr>
            <w:r>
              <w:rPr>
                <w:color w:val="000000" w:themeColor="text1"/>
                <w:sz w:val="18"/>
                <w:szCs w:val="18"/>
              </w:rPr>
              <w:t>71.4%</w:t>
            </w:r>
          </w:p>
        </w:tc>
        <w:tc>
          <w:tcPr>
            <w:tcW w:w="1080" w:type="dxa"/>
          </w:tcPr>
          <w:p w:rsidR="00260804" w:rsidRPr="00540603" w:rsidRDefault="00540603" w:rsidP="00260804">
            <w:pPr>
              <w:pStyle w:val="ListParagraph"/>
              <w:ind w:left="0"/>
              <w:rPr>
                <w:color w:val="000000" w:themeColor="text1"/>
                <w:sz w:val="18"/>
                <w:szCs w:val="18"/>
              </w:rPr>
            </w:pPr>
            <w:r>
              <w:rPr>
                <w:color w:val="000000" w:themeColor="text1"/>
                <w:sz w:val="18"/>
                <w:szCs w:val="18"/>
              </w:rPr>
              <w:t>14.3%</w:t>
            </w:r>
          </w:p>
        </w:tc>
        <w:tc>
          <w:tcPr>
            <w:tcW w:w="704" w:type="dxa"/>
          </w:tcPr>
          <w:p w:rsidR="00260804" w:rsidRPr="00540603" w:rsidRDefault="00540603" w:rsidP="00260804">
            <w:pPr>
              <w:pStyle w:val="ListParagraph"/>
              <w:ind w:left="0"/>
              <w:rPr>
                <w:color w:val="000000" w:themeColor="text1"/>
                <w:sz w:val="18"/>
                <w:szCs w:val="18"/>
              </w:rPr>
            </w:pPr>
            <w:r>
              <w:rPr>
                <w:color w:val="000000" w:themeColor="text1"/>
                <w:sz w:val="18"/>
                <w:szCs w:val="18"/>
              </w:rPr>
              <w:t>0%</w:t>
            </w:r>
          </w:p>
        </w:tc>
        <w:tc>
          <w:tcPr>
            <w:tcW w:w="1001" w:type="dxa"/>
          </w:tcPr>
          <w:p w:rsidR="00260804" w:rsidRPr="00540603" w:rsidRDefault="00540603" w:rsidP="00260804">
            <w:pPr>
              <w:pStyle w:val="ListParagraph"/>
              <w:ind w:left="0"/>
              <w:rPr>
                <w:color w:val="000000" w:themeColor="text1"/>
                <w:sz w:val="18"/>
                <w:szCs w:val="18"/>
              </w:rPr>
            </w:pPr>
            <w:r>
              <w:rPr>
                <w:color w:val="000000" w:themeColor="text1"/>
                <w:sz w:val="18"/>
                <w:szCs w:val="18"/>
              </w:rPr>
              <w:t>14.3%</w:t>
            </w:r>
          </w:p>
        </w:tc>
      </w:tr>
      <w:tr w:rsidR="00540603" w:rsidTr="00540603">
        <w:tc>
          <w:tcPr>
            <w:tcW w:w="4945" w:type="dxa"/>
          </w:tcPr>
          <w:p w:rsidR="00260804" w:rsidRDefault="00540603" w:rsidP="00260804">
            <w:pPr>
              <w:pStyle w:val="ListParagraph"/>
              <w:ind w:left="0"/>
              <w:rPr>
                <w:b/>
                <w:i/>
                <w:color w:val="1F497D" w:themeColor="text2"/>
                <w:sz w:val="18"/>
                <w:szCs w:val="18"/>
              </w:rPr>
            </w:pPr>
            <w:r>
              <w:rPr>
                <w:b/>
                <w:i/>
                <w:color w:val="1F497D" w:themeColor="text2"/>
                <w:sz w:val="18"/>
                <w:szCs w:val="18"/>
              </w:rPr>
              <w:t>Help with money matters if you require</w:t>
            </w:r>
          </w:p>
        </w:tc>
        <w:tc>
          <w:tcPr>
            <w:tcW w:w="900" w:type="dxa"/>
          </w:tcPr>
          <w:p w:rsidR="00260804" w:rsidRPr="00540603" w:rsidRDefault="00540603" w:rsidP="00260804">
            <w:pPr>
              <w:pStyle w:val="ListParagraph"/>
              <w:ind w:left="0"/>
              <w:rPr>
                <w:color w:val="000000" w:themeColor="text1"/>
                <w:sz w:val="18"/>
                <w:szCs w:val="18"/>
              </w:rPr>
            </w:pPr>
            <w:r>
              <w:rPr>
                <w:color w:val="000000" w:themeColor="text1"/>
                <w:sz w:val="18"/>
                <w:szCs w:val="18"/>
              </w:rPr>
              <w:t>85.7%</w:t>
            </w:r>
          </w:p>
        </w:tc>
        <w:tc>
          <w:tcPr>
            <w:tcW w:w="1080" w:type="dxa"/>
          </w:tcPr>
          <w:p w:rsidR="00260804" w:rsidRPr="00540603" w:rsidRDefault="00540603" w:rsidP="00260804">
            <w:pPr>
              <w:pStyle w:val="ListParagraph"/>
              <w:ind w:left="0"/>
              <w:rPr>
                <w:color w:val="000000" w:themeColor="text1"/>
                <w:sz w:val="18"/>
                <w:szCs w:val="18"/>
              </w:rPr>
            </w:pPr>
            <w:r>
              <w:rPr>
                <w:color w:val="000000" w:themeColor="text1"/>
                <w:sz w:val="18"/>
                <w:szCs w:val="18"/>
              </w:rPr>
              <w:t>0%</w:t>
            </w:r>
          </w:p>
        </w:tc>
        <w:tc>
          <w:tcPr>
            <w:tcW w:w="704" w:type="dxa"/>
          </w:tcPr>
          <w:p w:rsidR="00260804" w:rsidRPr="00540603" w:rsidRDefault="00540603" w:rsidP="00260804">
            <w:pPr>
              <w:pStyle w:val="ListParagraph"/>
              <w:ind w:left="0"/>
              <w:rPr>
                <w:color w:val="000000" w:themeColor="text1"/>
                <w:sz w:val="18"/>
                <w:szCs w:val="18"/>
              </w:rPr>
            </w:pPr>
            <w:r>
              <w:rPr>
                <w:color w:val="000000" w:themeColor="text1"/>
                <w:sz w:val="18"/>
                <w:szCs w:val="18"/>
              </w:rPr>
              <w:t>0%</w:t>
            </w:r>
          </w:p>
        </w:tc>
        <w:tc>
          <w:tcPr>
            <w:tcW w:w="1001" w:type="dxa"/>
          </w:tcPr>
          <w:p w:rsidR="00260804" w:rsidRPr="00540603" w:rsidRDefault="00540603" w:rsidP="00260804">
            <w:pPr>
              <w:pStyle w:val="ListParagraph"/>
              <w:ind w:left="0"/>
              <w:rPr>
                <w:color w:val="000000" w:themeColor="text1"/>
                <w:sz w:val="18"/>
                <w:szCs w:val="18"/>
              </w:rPr>
            </w:pPr>
            <w:r>
              <w:rPr>
                <w:color w:val="000000" w:themeColor="text1"/>
                <w:sz w:val="18"/>
                <w:szCs w:val="18"/>
              </w:rPr>
              <w:t>14.3%</w:t>
            </w:r>
          </w:p>
        </w:tc>
      </w:tr>
    </w:tbl>
    <w:p w:rsidR="00260804" w:rsidRDefault="00260804" w:rsidP="00260804">
      <w:pPr>
        <w:pStyle w:val="ListParagraph"/>
        <w:rPr>
          <w:i/>
          <w:sz w:val="18"/>
          <w:szCs w:val="18"/>
        </w:rPr>
      </w:pPr>
    </w:p>
    <w:p w:rsidR="00260804" w:rsidRDefault="00260804" w:rsidP="00260804">
      <w:pPr>
        <w:pStyle w:val="ListParagraph"/>
        <w:rPr>
          <w:i/>
          <w:sz w:val="18"/>
          <w:szCs w:val="18"/>
        </w:rPr>
      </w:pPr>
    </w:p>
    <w:p w:rsidR="00540603" w:rsidRPr="00540603" w:rsidRDefault="00540603" w:rsidP="00540603">
      <w:pPr>
        <w:pStyle w:val="ListParagraph"/>
        <w:numPr>
          <w:ilvl w:val="0"/>
          <w:numId w:val="12"/>
        </w:numPr>
        <w:rPr>
          <w:i/>
          <w:sz w:val="18"/>
          <w:szCs w:val="18"/>
        </w:rPr>
      </w:pPr>
      <w:r>
        <w:t>100% of Persons Supported indicated that SACL Staff help or somewhat help them to learn things that help them to live on their own or do new things by themselves.</w:t>
      </w:r>
    </w:p>
    <w:p w:rsidR="00260804" w:rsidRDefault="00260804" w:rsidP="00260804">
      <w:pPr>
        <w:pStyle w:val="ListParagraph"/>
        <w:rPr>
          <w:b/>
          <w:i/>
          <w:color w:val="1F497D" w:themeColor="text2"/>
          <w:sz w:val="18"/>
          <w:szCs w:val="18"/>
        </w:rPr>
      </w:pPr>
    </w:p>
    <w:p w:rsidR="00540603" w:rsidRDefault="00540603" w:rsidP="00260804">
      <w:pPr>
        <w:pStyle w:val="ListParagraph"/>
        <w:rPr>
          <w:i/>
          <w:sz w:val="18"/>
          <w:szCs w:val="18"/>
        </w:rPr>
        <w:sectPr w:rsidR="00540603" w:rsidSect="008C17D7">
          <w:pgSz w:w="12240" w:h="15840"/>
          <w:pgMar w:top="1739" w:right="1440" w:bottom="1260" w:left="1440" w:header="180" w:footer="285" w:gutter="0"/>
          <w:cols w:space="720"/>
          <w:titlePg/>
          <w:docGrid w:linePitch="360"/>
        </w:sectPr>
      </w:pPr>
    </w:p>
    <w:p w:rsidR="00540603" w:rsidRDefault="00540603" w:rsidP="00260804">
      <w:pPr>
        <w:pStyle w:val="ListParagraph"/>
        <w:rPr>
          <w:i/>
          <w:sz w:val="18"/>
          <w:szCs w:val="18"/>
        </w:rPr>
      </w:pPr>
    </w:p>
    <w:p w:rsidR="00540603" w:rsidRDefault="00540603" w:rsidP="00540603">
      <w:pPr>
        <w:pStyle w:val="ListParagraph"/>
        <w:ind w:left="0"/>
        <w:rPr>
          <w:i/>
          <w:sz w:val="18"/>
          <w:szCs w:val="18"/>
        </w:rPr>
      </w:pPr>
      <w:r>
        <w:rPr>
          <w:b/>
          <w:color w:val="1F497D" w:themeColor="text2"/>
          <w:sz w:val="36"/>
          <w:szCs w:val="36"/>
        </w:rPr>
        <w:t xml:space="preserve">Respite – </w:t>
      </w:r>
      <w:r w:rsidR="00FA598B">
        <w:rPr>
          <w:b/>
          <w:color w:val="1F497D" w:themeColor="text2"/>
          <w:sz w:val="36"/>
          <w:szCs w:val="36"/>
        </w:rPr>
        <w:t>Parent/Caregiver</w:t>
      </w:r>
      <w:r w:rsidRPr="00FE40AB">
        <w:rPr>
          <w:b/>
          <w:color w:val="1F497D" w:themeColor="text2"/>
          <w:sz w:val="36"/>
          <w:szCs w:val="36"/>
        </w:rPr>
        <w:t xml:space="preserve"> (</w:t>
      </w:r>
      <w:r w:rsidR="00FA598B">
        <w:rPr>
          <w:b/>
          <w:color w:val="1F497D" w:themeColor="text2"/>
          <w:sz w:val="36"/>
          <w:szCs w:val="36"/>
        </w:rPr>
        <w:t>1</w:t>
      </w:r>
      <w:r w:rsidRPr="00FE40AB">
        <w:rPr>
          <w:b/>
          <w:color w:val="1F497D" w:themeColor="text2"/>
          <w:sz w:val="36"/>
          <w:szCs w:val="36"/>
        </w:rPr>
        <w:t xml:space="preserve"> response)</w:t>
      </w:r>
      <w:r>
        <w:rPr>
          <w:b/>
          <w:color w:val="1F497D" w:themeColor="text2"/>
          <w:sz w:val="36"/>
          <w:szCs w:val="36"/>
        </w:rPr>
        <w:br/>
      </w:r>
    </w:p>
    <w:p w:rsidR="00FA598B" w:rsidRDefault="00FA598B" w:rsidP="00540603">
      <w:pPr>
        <w:pStyle w:val="ListParagraph"/>
        <w:numPr>
          <w:ilvl w:val="0"/>
          <w:numId w:val="14"/>
        </w:numPr>
        <w:rPr>
          <w:i/>
          <w:sz w:val="18"/>
          <w:szCs w:val="18"/>
        </w:rPr>
      </w:pPr>
      <w:r>
        <w:t>100</w:t>
      </w:r>
      <w:r w:rsidR="00540603">
        <w:t xml:space="preserve">% of the </w:t>
      </w:r>
      <w:r>
        <w:t>people surveyed feel that SACL Respite services are responsive to their needs.</w:t>
      </w:r>
      <w:r>
        <w:rPr>
          <w:i/>
          <w:sz w:val="18"/>
          <w:szCs w:val="18"/>
        </w:rPr>
        <w:br/>
      </w:r>
    </w:p>
    <w:p w:rsidR="00FA598B" w:rsidRPr="00FA598B" w:rsidRDefault="00FA598B" w:rsidP="00FA598B">
      <w:pPr>
        <w:pStyle w:val="ListParagraph"/>
        <w:numPr>
          <w:ilvl w:val="0"/>
          <w:numId w:val="14"/>
        </w:numPr>
        <w:rPr>
          <w:i/>
          <w:sz w:val="18"/>
          <w:szCs w:val="18"/>
        </w:rPr>
      </w:pPr>
      <w:r>
        <w:t>100% of the people surveyed feel that SACL Respite services are safe for the Person Supported.</w:t>
      </w:r>
      <w:r>
        <w:br/>
      </w:r>
    </w:p>
    <w:p w:rsidR="00FA598B" w:rsidRPr="00FA598B" w:rsidRDefault="00FA598B" w:rsidP="00FA598B">
      <w:pPr>
        <w:pStyle w:val="ListParagraph"/>
        <w:numPr>
          <w:ilvl w:val="0"/>
          <w:numId w:val="14"/>
        </w:numPr>
        <w:rPr>
          <w:i/>
          <w:sz w:val="18"/>
          <w:szCs w:val="18"/>
        </w:rPr>
      </w:pPr>
      <w:r>
        <w:t>100% of the people surveyed feel that SACL Respite services meet the medical needs of the Person Supported.</w:t>
      </w:r>
      <w:r>
        <w:br/>
      </w:r>
    </w:p>
    <w:p w:rsidR="00FA598B" w:rsidRPr="00FA598B" w:rsidRDefault="00FA598B" w:rsidP="00FA598B">
      <w:pPr>
        <w:pStyle w:val="ListParagraph"/>
        <w:numPr>
          <w:ilvl w:val="0"/>
          <w:numId w:val="14"/>
        </w:numPr>
        <w:rPr>
          <w:i/>
          <w:sz w:val="18"/>
          <w:szCs w:val="18"/>
        </w:rPr>
      </w:pPr>
      <w:r>
        <w:t>100% of the people surveyed feel that SACL Respite services accommodate their preferences, needs, and expectations.</w:t>
      </w:r>
      <w:r>
        <w:br/>
      </w:r>
    </w:p>
    <w:p w:rsidR="00FA598B" w:rsidRPr="00FA598B" w:rsidRDefault="00FA598B" w:rsidP="00FA598B">
      <w:pPr>
        <w:pStyle w:val="ListParagraph"/>
        <w:numPr>
          <w:ilvl w:val="0"/>
          <w:numId w:val="14"/>
        </w:numPr>
        <w:rPr>
          <w:i/>
          <w:sz w:val="18"/>
          <w:szCs w:val="18"/>
        </w:rPr>
      </w:pPr>
      <w:r>
        <w:t>100% of the people surveyed feel that SACL Respite services meet both the needs of the Parent/Caregiver and the needs of the Person Supported.</w:t>
      </w:r>
      <w:r>
        <w:br/>
      </w:r>
    </w:p>
    <w:p w:rsidR="00FA598B" w:rsidRPr="00FA598B" w:rsidRDefault="00FA598B" w:rsidP="00FA598B">
      <w:pPr>
        <w:pStyle w:val="ListParagraph"/>
        <w:numPr>
          <w:ilvl w:val="0"/>
          <w:numId w:val="14"/>
        </w:numPr>
        <w:rPr>
          <w:i/>
          <w:sz w:val="18"/>
          <w:szCs w:val="18"/>
        </w:rPr>
      </w:pPr>
      <w:r>
        <w:t>100% of the people surveyed feel that SACL Respite services are flexible around; the schedule of the Person Supported &amp; the Parent/Caregiver, the specific needs of the Person Supported &amp; Parent/Family/Caregiver, and the location of Respite services.</w:t>
      </w:r>
      <w:r>
        <w:br/>
      </w:r>
    </w:p>
    <w:p w:rsidR="00FA598B" w:rsidRPr="00FA598B" w:rsidRDefault="00FA598B" w:rsidP="00FA598B">
      <w:pPr>
        <w:pStyle w:val="ListParagraph"/>
        <w:numPr>
          <w:ilvl w:val="0"/>
          <w:numId w:val="14"/>
        </w:numPr>
        <w:rPr>
          <w:i/>
          <w:sz w:val="18"/>
          <w:szCs w:val="18"/>
        </w:rPr>
      </w:pPr>
      <w:r>
        <w:t>100% of the people surveyed feel that SACL would have replacement Respite providers available should illness or emergency prevent a regular respite worker from attending a scheduled service.</w:t>
      </w:r>
      <w:r>
        <w:br/>
      </w:r>
    </w:p>
    <w:p w:rsidR="00FA598B" w:rsidRPr="00FA598B" w:rsidRDefault="00FA598B" w:rsidP="00FA598B">
      <w:pPr>
        <w:pStyle w:val="ListParagraph"/>
        <w:numPr>
          <w:ilvl w:val="0"/>
          <w:numId w:val="14"/>
        </w:numPr>
        <w:rPr>
          <w:i/>
          <w:sz w:val="18"/>
          <w:szCs w:val="18"/>
        </w:rPr>
      </w:pPr>
      <w:r>
        <w:t>100% of the people surveyed feel that when they access SACL Respite services, there are clear instructions/procedures in place for;</w:t>
      </w:r>
    </w:p>
    <w:p w:rsidR="00FA598B" w:rsidRPr="00FA598B" w:rsidRDefault="00FA598B" w:rsidP="00FA598B">
      <w:pPr>
        <w:pStyle w:val="ListParagraph"/>
        <w:numPr>
          <w:ilvl w:val="0"/>
          <w:numId w:val="8"/>
        </w:numPr>
        <w:rPr>
          <w:i/>
          <w:sz w:val="18"/>
          <w:szCs w:val="18"/>
        </w:rPr>
      </w:pPr>
      <w:r>
        <w:t>necessary medications</w:t>
      </w:r>
    </w:p>
    <w:p w:rsidR="00FA598B" w:rsidRPr="00C83B55" w:rsidRDefault="00C83B55" w:rsidP="00FA598B">
      <w:pPr>
        <w:pStyle w:val="ListParagraph"/>
        <w:numPr>
          <w:ilvl w:val="0"/>
          <w:numId w:val="8"/>
        </w:numPr>
        <w:rPr>
          <w:i/>
          <w:sz w:val="18"/>
          <w:szCs w:val="18"/>
        </w:rPr>
      </w:pPr>
      <w:proofErr w:type="gramStart"/>
      <w:r>
        <w:t>required</w:t>
      </w:r>
      <w:proofErr w:type="gramEnd"/>
      <w:r>
        <w:t xml:space="preserve"> medical technology (respirators, blood pressure machines etc.)</w:t>
      </w:r>
    </w:p>
    <w:p w:rsidR="00C83B55" w:rsidRPr="00C83B55" w:rsidRDefault="00C83B55" w:rsidP="00FA598B">
      <w:pPr>
        <w:pStyle w:val="ListParagraph"/>
        <w:numPr>
          <w:ilvl w:val="0"/>
          <w:numId w:val="8"/>
        </w:numPr>
        <w:rPr>
          <w:i/>
          <w:sz w:val="18"/>
          <w:szCs w:val="18"/>
        </w:rPr>
      </w:pPr>
      <w:r>
        <w:t>if medical attention is required</w:t>
      </w:r>
    </w:p>
    <w:p w:rsidR="00C83B55" w:rsidRPr="00C83B55" w:rsidRDefault="00C83B55" w:rsidP="00FA598B">
      <w:pPr>
        <w:pStyle w:val="ListParagraph"/>
        <w:numPr>
          <w:ilvl w:val="0"/>
          <w:numId w:val="8"/>
        </w:numPr>
        <w:rPr>
          <w:i/>
          <w:sz w:val="18"/>
          <w:szCs w:val="18"/>
        </w:rPr>
      </w:pPr>
      <w:r>
        <w:t>addressing special needs</w:t>
      </w:r>
    </w:p>
    <w:p w:rsidR="00C83B55" w:rsidRPr="00C83B55" w:rsidRDefault="00C83B55" w:rsidP="00C83B55">
      <w:pPr>
        <w:pStyle w:val="ListParagraph"/>
        <w:numPr>
          <w:ilvl w:val="0"/>
          <w:numId w:val="8"/>
        </w:numPr>
        <w:rPr>
          <w:i/>
          <w:sz w:val="18"/>
          <w:szCs w:val="18"/>
        </w:rPr>
      </w:pPr>
      <w:r>
        <w:t>addressing any patterns or triggers for the comfort and safety of Persons Supported</w:t>
      </w:r>
    </w:p>
    <w:p w:rsidR="00C83B55" w:rsidRPr="00C83B55" w:rsidRDefault="00C83B55" w:rsidP="00C83B55">
      <w:pPr>
        <w:pStyle w:val="ListParagraph"/>
        <w:ind w:left="1080"/>
        <w:rPr>
          <w:i/>
          <w:sz w:val="18"/>
          <w:szCs w:val="18"/>
        </w:rPr>
      </w:pPr>
    </w:p>
    <w:p w:rsidR="007E4864" w:rsidRDefault="00C83B55" w:rsidP="00FE0AE9">
      <w:pPr>
        <w:pStyle w:val="ListParagraph"/>
        <w:numPr>
          <w:ilvl w:val="0"/>
          <w:numId w:val="14"/>
        </w:numPr>
        <w:rPr>
          <w:i/>
          <w:sz w:val="18"/>
          <w:szCs w:val="18"/>
        </w:rPr>
      </w:pPr>
      <w:r>
        <w:t>There were no additional comments provided for improvement of services.</w:t>
      </w:r>
      <w:r w:rsidR="00FA598B">
        <w:br/>
      </w:r>
      <w:r w:rsidR="00FA598B">
        <w:br/>
      </w:r>
      <w:r w:rsidR="00FA598B">
        <w:br/>
      </w:r>
      <w:r w:rsidR="00540603" w:rsidRPr="00151AE9">
        <w:rPr>
          <w:i/>
          <w:sz w:val="18"/>
          <w:szCs w:val="18"/>
        </w:rPr>
        <w:br/>
      </w:r>
    </w:p>
    <w:p w:rsidR="007E4864" w:rsidRPr="007E4864" w:rsidRDefault="007E4864" w:rsidP="007E4864">
      <w:pPr>
        <w:tabs>
          <w:tab w:val="left" w:pos="2430"/>
        </w:tabs>
      </w:pPr>
      <w:r>
        <w:tab/>
      </w:r>
    </w:p>
    <w:sectPr w:rsidR="007E4864" w:rsidRPr="007E4864" w:rsidSect="008C17D7">
      <w:pgSz w:w="12240" w:h="15840"/>
      <w:pgMar w:top="1739" w:right="1440" w:bottom="1260" w:left="1440" w:header="180" w:footer="28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9AD" w:rsidRDefault="006D59AD" w:rsidP="00091302">
      <w:pPr>
        <w:spacing w:after="0" w:line="240" w:lineRule="auto"/>
      </w:pPr>
      <w:r>
        <w:separator/>
      </w:r>
    </w:p>
  </w:endnote>
  <w:endnote w:type="continuationSeparator" w:id="0">
    <w:p w:rsidR="006D59AD" w:rsidRDefault="006D59AD" w:rsidP="00091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966578"/>
      <w:docPartObj>
        <w:docPartGallery w:val="Page Numbers (Bottom of Page)"/>
        <w:docPartUnique/>
      </w:docPartObj>
    </w:sdtPr>
    <w:sdtEndPr>
      <w:rPr>
        <w:noProof/>
      </w:rPr>
    </w:sdtEndPr>
    <w:sdtContent>
      <w:p w:rsidR="00CB6646" w:rsidRDefault="00CB6646" w:rsidP="00CB6646">
        <w:pPr>
          <w:pStyle w:val="Footer"/>
          <w:jc w:val="right"/>
          <w:rPr>
            <w:noProof/>
          </w:rPr>
        </w:pPr>
        <w:r>
          <w:fldChar w:fldCharType="begin"/>
        </w:r>
        <w:r>
          <w:instrText xml:space="preserve"> PAGE   \* MERGEFORMAT </w:instrText>
        </w:r>
        <w:r>
          <w:fldChar w:fldCharType="separate"/>
        </w:r>
        <w:r w:rsidR="003C3FD9">
          <w:rPr>
            <w:noProof/>
          </w:rPr>
          <w:t>10</w:t>
        </w:r>
        <w:r>
          <w:rPr>
            <w:noProof/>
          </w:rPr>
          <w:fldChar w:fldCharType="end"/>
        </w:r>
      </w:p>
    </w:sdtContent>
  </w:sdt>
  <w:p w:rsidR="00CB6646" w:rsidRDefault="00CB6646" w:rsidP="00CB6646">
    <w:pPr>
      <w:pStyle w:val="Footer"/>
      <w:tabs>
        <w:tab w:val="clear" w:pos="4680"/>
        <w:tab w:val="clear" w:pos="9360"/>
        <w:tab w:val="left" w:pos="81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895056"/>
      <w:docPartObj>
        <w:docPartGallery w:val="Page Numbers (Bottom of Page)"/>
        <w:docPartUnique/>
      </w:docPartObj>
    </w:sdtPr>
    <w:sdtEndPr>
      <w:rPr>
        <w:noProof/>
      </w:rPr>
    </w:sdtEndPr>
    <w:sdtContent>
      <w:p w:rsidR="00CB6646" w:rsidRDefault="00CB6646">
        <w:pPr>
          <w:pStyle w:val="Footer"/>
          <w:jc w:val="right"/>
        </w:pPr>
        <w:r>
          <w:fldChar w:fldCharType="begin"/>
        </w:r>
        <w:r>
          <w:instrText xml:space="preserve"> PAGE   \* MERGEFORMAT </w:instrText>
        </w:r>
        <w:r>
          <w:fldChar w:fldCharType="separate"/>
        </w:r>
        <w:r w:rsidR="003C3FD9">
          <w:rPr>
            <w:noProof/>
          </w:rPr>
          <w:t>2</w:t>
        </w:r>
        <w:r>
          <w:rPr>
            <w:noProof/>
          </w:rPr>
          <w:fldChar w:fldCharType="end"/>
        </w:r>
      </w:p>
    </w:sdtContent>
  </w:sdt>
  <w:p w:rsidR="00CB6646" w:rsidRDefault="00CB66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261853"/>
      <w:docPartObj>
        <w:docPartGallery w:val="Page Numbers (Bottom of Page)"/>
        <w:docPartUnique/>
      </w:docPartObj>
    </w:sdtPr>
    <w:sdtEndPr>
      <w:rPr>
        <w:noProof/>
      </w:rPr>
    </w:sdtEndPr>
    <w:sdtContent>
      <w:p w:rsidR="00CB6646" w:rsidRDefault="00CB6646">
        <w:pPr>
          <w:pStyle w:val="Footer"/>
          <w:jc w:val="right"/>
        </w:pPr>
        <w:r>
          <w:fldChar w:fldCharType="begin"/>
        </w:r>
        <w:r>
          <w:instrText xml:space="preserve"> PAGE   \* MERGEFORMAT </w:instrText>
        </w:r>
        <w:r>
          <w:fldChar w:fldCharType="separate"/>
        </w:r>
        <w:r w:rsidR="003C3FD9">
          <w:rPr>
            <w:noProof/>
          </w:rPr>
          <w:t>12</w:t>
        </w:r>
        <w:r>
          <w:rPr>
            <w:noProof/>
          </w:rPr>
          <w:fldChar w:fldCharType="end"/>
        </w:r>
      </w:p>
    </w:sdtContent>
  </w:sdt>
  <w:p w:rsidR="00CB6646" w:rsidRDefault="00CB6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9AD" w:rsidRDefault="006D59AD" w:rsidP="00091302">
      <w:pPr>
        <w:spacing w:after="0" w:line="240" w:lineRule="auto"/>
      </w:pPr>
      <w:r>
        <w:separator/>
      </w:r>
    </w:p>
  </w:footnote>
  <w:footnote w:type="continuationSeparator" w:id="0">
    <w:p w:rsidR="006D59AD" w:rsidRDefault="006D59AD" w:rsidP="000913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7EC" w:rsidRPr="00091302" w:rsidRDefault="00C867EC" w:rsidP="00091302">
    <w:pPr>
      <w:pStyle w:val="Header"/>
      <w:tabs>
        <w:tab w:val="clear" w:pos="9360"/>
      </w:tabs>
      <w:ind w:left="-1350" w:right="-720"/>
      <w:jc w:val="right"/>
      <w:rPr>
        <w:rFonts w:ascii="Candara" w:hAnsi="Candara"/>
        <w:color w:val="153F8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7EC" w:rsidRDefault="00C867EC" w:rsidP="00B20C72">
    <w:pPr>
      <w:pStyle w:val="Header"/>
      <w:ind w:left="-1350"/>
    </w:pPr>
    <w:r>
      <w:rPr>
        <w:noProof/>
      </w:rPr>
      <w:drawing>
        <wp:anchor distT="0" distB="0" distL="114300" distR="114300" simplePos="0" relativeHeight="251659264" behindDoc="1" locked="0" layoutInCell="1" allowOverlap="1" wp14:anchorId="34160FD8" wp14:editId="4D6AB25A">
          <wp:simplePos x="0" y="0"/>
          <wp:positionH relativeFrom="column">
            <wp:posOffset>-857250</wp:posOffset>
          </wp:positionH>
          <wp:positionV relativeFrom="paragraph">
            <wp:posOffset>0</wp:posOffset>
          </wp:positionV>
          <wp:extent cx="3446289" cy="131445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L Logo 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6289" cy="1314450"/>
                  </a:xfrm>
                  <a:prstGeom prst="rect">
                    <a:avLst/>
                  </a:prstGeom>
                </pic:spPr>
              </pic:pic>
            </a:graphicData>
          </a:graphic>
          <wp14:sizeRelH relativeFrom="page">
            <wp14:pctWidth>0</wp14:pctWidth>
          </wp14:sizeRelH>
          <wp14:sizeRelV relativeFrom="page">
            <wp14:pctHeight>0</wp14:pctHeight>
          </wp14:sizeRelV>
        </wp:anchor>
      </w:drawing>
    </w:r>
  </w:p>
  <w:p w:rsidR="00C867EC" w:rsidRPr="00091302" w:rsidRDefault="00C867EC" w:rsidP="00B20C72">
    <w:pPr>
      <w:pStyle w:val="Header"/>
      <w:tabs>
        <w:tab w:val="clear" w:pos="9360"/>
      </w:tabs>
      <w:ind w:left="-1350" w:right="-720"/>
      <w:jc w:val="right"/>
      <w:rPr>
        <w:rFonts w:ascii="Candara" w:hAnsi="Candara"/>
        <w:color w:val="153F8B"/>
      </w:rPr>
    </w:pPr>
    <w:r w:rsidRPr="00091302">
      <w:rPr>
        <w:rFonts w:ascii="Candara" w:hAnsi="Candara"/>
        <w:color w:val="153F8B"/>
      </w:rPr>
      <w:t>371 Hudson Avenue NE</w:t>
    </w:r>
  </w:p>
  <w:p w:rsidR="00C867EC" w:rsidRPr="00091302" w:rsidRDefault="00C867EC" w:rsidP="00B20C72">
    <w:pPr>
      <w:pStyle w:val="Header"/>
      <w:tabs>
        <w:tab w:val="clear" w:pos="9360"/>
      </w:tabs>
      <w:ind w:left="-1350" w:right="-720"/>
      <w:jc w:val="right"/>
      <w:rPr>
        <w:rFonts w:ascii="Candara" w:hAnsi="Candara"/>
        <w:color w:val="153F8B"/>
      </w:rPr>
    </w:pPr>
    <w:r w:rsidRPr="00091302">
      <w:rPr>
        <w:rFonts w:ascii="Candara" w:hAnsi="Candara"/>
        <w:b/>
        <w:color w:val="153F8B"/>
      </w:rPr>
      <w:t>Mailing Address:</w:t>
    </w:r>
    <w:r w:rsidRPr="00091302">
      <w:rPr>
        <w:rFonts w:ascii="Candara" w:hAnsi="Candara"/>
        <w:color w:val="153F8B"/>
      </w:rPr>
      <w:t xml:space="preserve"> PO Box 153</w:t>
    </w:r>
  </w:p>
  <w:p w:rsidR="00C867EC" w:rsidRPr="00091302" w:rsidRDefault="00C867EC" w:rsidP="00B20C72">
    <w:pPr>
      <w:pStyle w:val="Header"/>
      <w:tabs>
        <w:tab w:val="clear" w:pos="9360"/>
      </w:tabs>
      <w:ind w:left="-1350" w:right="-720"/>
      <w:jc w:val="right"/>
      <w:rPr>
        <w:rFonts w:ascii="Candara" w:hAnsi="Candara"/>
        <w:color w:val="153F8B"/>
      </w:rPr>
    </w:pPr>
    <w:r w:rsidRPr="00091302">
      <w:rPr>
        <w:rFonts w:ascii="Candara" w:hAnsi="Candara"/>
        <w:color w:val="153F8B"/>
      </w:rPr>
      <w:t xml:space="preserve">Salmon Arm, </w:t>
    </w:r>
    <w:proofErr w:type="gramStart"/>
    <w:r w:rsidRPr="00091302">
      <w:rPr>
        <w:rFonts w:ascii="Candara" w:hAnsi="Candara"/>
        <w:color w:val="153F8B"/>
      </w:rPr>
      <w:t>BC  V1E</w:t>
    </w:r>
    <w:proofErr w:type="gramEnd"/>
    <w:r w:rsidRPr="00091302">
      <w:rPr>
        <w:rFonts w:ascii="Candara" w:hAnsi="Candara"/>
        <w:color w:val="153F8B"/>
      </w:rPr>
      <w:t xml:space="preserve"> 4N3</w:t>
    </w:r>
  </w:p>
  <w:p w:rsidR="00C867EC" w:rsidRPr="00091302" w:rsidRDefault="00C867EC" w:rsidP="00B20C72">
    <w:pPr>
      <w:pStyle w:val="Header"/>
      <w:tabs>
        <w:tab w:val="clear" w:pos="9360"/>
      </w:tabs>
      <w:ind w:left="-1350" w:right="-720"/>
      <w:jc w:val="right"/>
      <w:rPr>
        <w:rFonts w:ascii="Candara" w:hAnsi="Candara"/>
        <w:color w:val="153F8B"/>
      </w:rPr>
    </w:pPr>
    <w:r w:rsidRPr="00091302">
      <w:rPr>
        <w:rFonts w:ascii="Candara" w:hAnsi="Candara"/>
        <w:b/>
        <w:color w:val="153F8B"/>
      </w:rPr>
      <w:t>Phone:</w:t>
    </w:r>
    <w:r w:rsidRPr="00091302">
      <w:rPr>
        <w:rFonts w:ascii="Candara" w:hAnsi="Candara"/>
        <w:color w:val="153F8B"/>
      </w:rPr>
      <w:t xml:space="preserve"> 250-832-3885</w:t>
    </w:r>
  </w:p>
  <w:p w:rsidR="00C867EC" w:rsidRDefault="00C867EC" w:rsidP="00B20C72">
    <w:pPr>
      <w:pStyle w:val="Header"/>
      <w:tabs>
        <w:tab w:val="clear" w:pos="9360"/>
      </w:tabs>
      <w:ind w:left="-1350" w:right="-720"/>
      <w:jc w:val="right"/>
      <w:rPr>
        <w:rFonts w:ascii="Candara" w:hAnsi="Candara"/>
        <w:color w:val="153F8B"/>
      </w:rPr>
    </w:pPr>
    <w:r w:rsidRPr="00091302">
      <w:rPr>
        <w:rFonts w:ascii="Candara" w:hAnsi="Candara"/>
        <w:b/>
        <w:color w:val="153F8B"/>
      </w:rPr>
      <w:t>Web:</w:t>
    </w:r>
    <w:r w:rsidRPr="00091302">
      <w:rPr>
        <w:rFonts w:ascii="Candara" w:hAnsi="Candara"/>
        <w:color w:val="153F8B"/>
      </w:rPr>
      <w:t xml:space="preserve"> www.shuswapacl.com</w:t>
    </w:r>
  </w:p>
  <w:p w:rsidR="00C867EC" w:rsidRPr="00091302" w:rsidRDefault="00C867EC" w:rsidP="00B20C72">
    <w:pPr>
      <w:pStyle w:val="Header"/>
      <w:tabs>
        <w:tab w:val="clear" w:pos="9360"/>
      </w:tabs>
      <w:ind w:left="-1350" w:right="-720"/>
      <w:jc w:val="right"/>
      <w:rPr>
        <w:rFonts w:ascii="Candara" w:hAnsi="Candara"/>
        <w:color w:val="153F8B"/>
      </w:rPr>
    </w:pPr>
    <w:r>
      <w:rPr>
        <w:noProof/>
      </w:rPr>
      <mc:AlternateContent>
        <mc:Choice Requires="wps">
          <w:drawing>
            <wp:anchor distT="0" distB="0" distL="114300" distR="114300" simplePos="0" relativeHeight="251660288" behindDoc="0" locked="0" layoutInCell="1" allowOverlap="1" wp14:anchorId="1148FB38" wp14:editId="37DA42A0">
              <wp:simplePos x="0" y="0"/>
              <wp:positionH relativeFrom="column">
                <wp:posOffset>428625</wp:posOffset>
              </wp:positionH>
              <wp:positionV relativeFrom="paragraph">
                <wp:posOffset>76200</wp:posOffset>
              </wp:positionV>
              <wp:extent cx="596265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5962650" cy="9525"/>
                      </a:xfrm>
                      <a:prstGeom prst="line">
                        <a:avLst/>
                      </a:prstGeom>
                      <a:ln>
                        <a:solidFill>
                          <a:srgbClr val="153F8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E3E79F"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3.75pt,6pt" to="503.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" strokecolor="#153f8b"/>
          </w:pict>
        </mc:Fallback>
      </mc:AlternateContent>
    </w:r>
  </w:p>
  <w:p w:rsidR="00C867EC" w:rsidRDefault="00C867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646" w:rsidRPr="00091302" w:rsidRDefault="00CB6646" w:rsidP="00091302">
    <w:pPr>
      <w:pStyle w:val="Header"/>
      <w:tabs>
        <w:tab w:val="clear" w:pos="9360"/>
      </w:tabs>
      <w:ind w:left="-1350" w:right="-720"/>
      <w:jc w:val="right"/>
      <w:rPr>
        <w:rFonts w:ascii="Candara" w:hAnsi="Candara"/>
        <w:color w:val="153F8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A0348"/>
    <w:multiLevelType w:val="hybridMultilevel"/>
    <w:tmpl w:val="6FCEADD2"/>
    <w:lvl w:ilvl="0" w:tplc="468CB7A2">
      <w:start w:val="1"/>
      <w:numFmt w:val="bullet"/>
      <w:lvlText w:val="-"/>
      <w:lvlJc w:val="left"/>
      <w:pPr>
        <w:ind w:left="1080" w:hanging="360"/>
      </w:pPr>
      <w:rPr>
        <w:rFonts w:ascii="Candara" w:eastAsiaTheme="minorHAnsi" w:hAnsi="Candar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C32B88"/>
    <w:multiLevelType w:val="hybridMultilevel"/>
    <w:tmpl w:val="A9FCCB02"/>
    <w:lvl w:ilvl="0" w:tplc="45D6B83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AA2B2A"/>
    <w:multiLevelType w:val="hybridMultilevel"/>
    <w:tmpl w:val="FA28675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27A6C"/>
    <w:multiLevelType w:val="hybridMultilevel"/>
    <w:tmpl w:val="F30EFFB4"/>
    <w:lvl w:ilvl="0" w:tplc="90EA030A">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E0271D"/>
    <w:multiLevelType w:val="hybridMultilevel"/>
    <w:tmpl w:val="5A0A9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8327B"/>
    <w:multiLevelType w:val="hybridMultilevel"/>
    <w:tmpl w:val="9F74B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8A0003"/>
    <w:multiLevelType w:val="hybridMultilevel"/>
    <w:tmpl w:val="F30EFFB4"/>
    <w:lvl w:ilvl="0" w:tplc="90EA030A">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D331D2"/>
    <w:multiLevelType w:val="hybridMultilevel"/>
    <w:tmpl w:val="52088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845C32"/>
    <w:multiLevelType w:val="hybridMultilevel"/>
    <w:tmpl w:val="A6C45818"/>
    <w:lvl w:ilvl="0" w:tplc="C1E4F5EA">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6B76502"/>
    <w:multiLevelType w:val="hybridMultilevel"/>
    <w:tmpl w:val="5A0A9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A30194"/>
    <w:multiLevelType w:val="hybridMultilevel"/>
    <w:tmpl w:val="F30EFFB4"/>
    <w:lvl w:ilvl="0" w:tplc="90EA030A">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327E68"/>
    <w:multiLevelType w:val="hybridMultilevel"/>
    <w:tmpl w:val="F30EFFB4"/>
    <w:lvl w:ilvl="0" w:tplc="90EA030A">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F17DA9"/>
    <w:multiLevelType w:val="hybridMultilevel"/>
    <w:tmpl w:val="020CE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F02900"/>
    <w:multiLevelType w:val="hybridMultilevel"/>
    <w:tmpl w:val="2C9E0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7"/>
  </w:num>
  <w:num w:numId="4">
    <w:abstractNumId w:val="12"/>
  </w:num>
  <w:num w:numId="5">
    <w:abstractNumId w:val="8"/>
  </w:num>
  <w:num w:numId="6">
    <w:abstractNumId w:val="9"/>
  </w:num>
  <w:num w:numId="7">
    <w:abstractNumId w:val="4"/>
  </w:num>
  <w:num w:numId="8">
    <w:abstractNumId w:val="1"/>
  </w:num>
  <w:num w:numId="9">
    <w:abstractNumId w:val="5"/>
  </w:num>
  <w:num w:numId="10">
    <w:abstractNumId w:val="2"/>
  </w:num>
  <w:num w:numId="11">
    <w:abstractNumId w:val="11"/>
  </w:num>
  <w:num w:numId="12">
    <w:abstractNumId w:val="6"/>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ocumentProtection w:edit="readOnly" w:enforcement="1" w:cryptProviderType="rsaAES" w:cryptAlgorithmClass="hash" w:cryptAlgorithmType="typeAny" w:cryptAlgorithmSid="14" w:cryptSpinCount="100000" w:hash="VyQFc3HI9KQRV/E7Y4/btD0LdE6x4kHlWmG4f6G1fTYugschIC9rI8YNC9/AdkB8eqH/NrplB0JRx819524uSg==" w:salt="2OiKztKdcwB/TacGdkoC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CA2"/>
    <w:rsid w:val="00022B92"/>
    <w:rsid w:val="000255AF"/>
    <w:rsid w:val="000323E1"/>
    <w:rsid w:val="00070F9D"/>
    <w:rsid w:val="0007760E"/>
    <w:rsid w:val="00091302"/>
    <w:rsid w:val="000E6FFF"/>
    <w:rsid w:val="00143344"/>
    <w:rsid w:val="00151AE9"/>
    <w:rsid w:val="00185EDC"/>
    <w:rsid w:val="001A3CA2"/>
    <w:rsid w:val="001B3B91"/>
    <w:rsid w:val="001B5359"/>
    <w:rsid w:val="001F60D4"/>
    <w:rsid w:val="002126A2"/>
    <w:rsid w:val="00220D54"/>
    <w:rsid w:val="0023692E"/>
    <w:rsid w:val="00260804"/>
    <w:rsid w:val="00290FCB"/>
    <w:rsid w:val="002970F9"/>
    <w:rsid w:val="002B6B9F"/>
    <w:rsid w:val="002C5889"/>
    <w:rsid w:val="003018C8"/>
    <w:rsid w:val="00344BB6"/>
    <w:rsid w:val="003B3AC0"/>
    <w:rsid w:val="003C3FD9"/>
    <w:rsid w:val="00450BEB"/>
    <w:rsid w:val="004D3AB6"/>
    <w:rsid w:val="00502035"/>
    <w:rsid w:val="00540603"/>
    <w:rsid w:val="0058181E"/>
    <w:rsid w:val="005A28D7"/>
    <w:rsid w:val="00647541"/>
    <w:rsid w:val="006D59AD"/>
    <w:rsid w:val="00765947"/>
    <w:rsid w:val="007659F2"/>
    <w:rsid w:val="0078785C"/>
    <w:rsid w:val="007C2625"/>
    <w:rsid w:val="007E4864"/>
    <w:rsid w:val="00813A43"/>
    <w:rsid w:val="0083145E"/>
    <w:rsid w:val="008C17D7"/>
    <w:rsid w:val="008D2E3E"/>
    <w:rsid w:val="008D7102"/>
    <w:rsid w:val="008F3912"/>
    <w:rsid w:val="00905F53"/>
    <w:rsid w:val="009A2B82"/>
    <w:rsid w:val="00A41366"/>
    <w:rsid w:val="00A41D54"/>
    <w:rsid w:val="00AB0832"/>
    <w:rsid w:val="00B20C72"/>
    <w:rsid w:val="00B35856"/>
    <w:rsid w:val="00BA1C73"/>
    <w:rsid w:val="00BE7F60"/>
    <w:rsid w:val="00BF7CA3"/>
    <w:rsid w:val="00C425EA"/>
    <w:rsid w:val="00C83B55"/>
    <w:rsid w:val="00C867EC"/>
    <w:rsid w:val="00CB6646"/>
    <w:rsid w:val="00CC519C"/>
    <w:rsid w:val="00D313A0"/>
    <w:rsid w:val="00DC55C1"/>
    <w:rsid w:val="00E25A48"/>
    <w:rsid w:val="00E4652D"/>
    <w:rsid w:val="00EE75D3"/>
    <w:rsid w:val="00FA19BA"/>
    <w:rsid w:val="00FA598B"/>
    <w:rsid w:val="00FE4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98622B-C32B-4C75-ADC4-2B66CC70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302"/>
  </w:style>
  <w:style w:type="paragraph" w:styleId="Footer">
    <w:name w:val="footer"/>
    <w:basedOn w:val="Normal"/>
    <w:link w:val="FooterChar"/>
    <w:uiPriority w:val="99"/>
    <w:unhideWhenUsed/>
    <w:rsid w:val="00091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302"/>
  </w:style>
  <w:style w:type="paragraph" w:styleId="ListParagraph">
    <w:name w:val="List Paragraph"/>
    <w:basedOn w:val="Normal"/>
    <w:uiPriority w:val="34"/>
    <w:qFormat/>
    <w:rsid w:val="00502035"/>
    <w:pPr>
      <w:ind w:left="720"/>
      <w:contextualSpacing/>
    </w:pPr>
  </w:style>
  <w:style w:type="table" w:styleId="TableGrid">
    <w:name w:val="Table Grid"/>
    <w:basedOn w:val="TableNormal"/>
    <w:uiPriority w:val="59"/>
    <w:rsid w:val="00A41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04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nie\Desktop\Forms%20&amp;%20Templates\New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NewLetterhead.dotx</Template>
  <TotalTime>0</TotalTime>
  <Pages>12</Pages>
  <Words>3348</Words>
  <Characters>19086</Characters>
  <Application>Microsoft Office Word</Application>
  <DocSecurity>8</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Melanie Clark</cp:lastModifiedBy>
  <cp:revision>3</cp:revision>
  <cp:lastPrinted>2015-06-22T17:16:00Z</cp:lastPrinted>
  <dcterms:created xsi:type="dcterms:W3CDTF">2017-01-19T21:13:00Z</dcterms:created>
  <dcterms:modified xsi:type="dcterms:W3CDTF">2017-01-19T21:13:00Z</dcterms:modified>
</cp:coreProperties>
</file>